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42F3" w14:textId="399587FC" w:rsidR="00403B9E" w:rsidRDefault="00403B9E" w:rsidP="00C27957">
      <w:pPr>
        <w:jc w:val="both"/>
        <w:rPr>
          <w:sz w:val="32"/>
          <w:szCs w:val="32"/>
        </w:rPr>
      </w:pPr>
    </w:p>
    <w:p w14:paraId="566C9DD0" w14:textId="38CCA692" w:rsidR="00D06785" w:rsidRDefault="003A3F38" w:rsidP="00C27957">
      <w:pPr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 wp14:anchorId="1E1F085B" wp14:editId="16331824">
            <wp:extent cx="5727700" cy="1706245"/>
            <wp:effectExtent l="0" t="0" r="6350" b="0"/>
            <wp:docPr id="312726877" name="Picture 1" descr="A pink text on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726877" name="Picture 1" descr="A pink text on a black background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39D11" w14:textId="77777777" w:rsidR="00D06785" w:rsidRDefault="00D06785" w:rsidP="00C27957">
      <w:pPr>
        <w:jc w:val="both"/>
        <w:rPr>
          <w:sz w:val="32"/>
          <w:szCs w:val="32"/>
        </w:rPr>
      </w:pPr>
    </w:p>
    <w:p w14:paraId="1185473A" w14:textId="77777777" w:rsidR="00D06785" w:rsidRDefault="00D06785" w:rsidP="00C27957">
      <w:pPr>
        <w:jc w:val="both"/>
        <w:rPr>
          <w:sz w:val="32"/>
          <w:szCs w:val="32"/>
        </w:rPr>
      </w:pPr>
    </w:p>
    <w:p w14:paraId="7A9A1ECD" w14:textId="409DB0D2" w:rsidR="001D59B3" w:rsidRPr="003A3F38" w:rsidRDefault="00C313CD" w:rsidP="00C27957">
      <w:pPr>
        <w:jc w:val="both"/>
        <w:rPr>
          <w:b/>
          <w:bCs/>
          <w:sz w:val="32"/>
          <w:szCs w:val="32"/>
        </w:rPr>
      </w:pPr>
      <w:r w:rsidRPr="003A3F38">
        <w:rPr>
          <w:b/>
          <w:bCs/>
          <w:sz w:val="32"/>
          <w:szCs w:val="32"/>
        </w:rPr>
        <w:t>DERMATOPATHOLOGY</w:t>
      </w:r>
      <w:r w:rsidR="00BF415D" w:rsidRPr="003A3F38">
        <w:rPr>
          <w:b/>
          <w:bCs/>
          <w:sz w:val="32"/>
          <w:szCs w:val="32"/>
        </w:rPr>
        <w:t xml:space="preserve"> </w:t>
      </w:r>
      <w:r w:rsidR="003A3F38">
        <w:rPr>
          <w:b/>
          <w:bCs/>
          <w:sz w:val="32"/>
          <w:szCs w:val="32"/>
        </w:rPr>
        <w:t xml:space="preserve">SUBMISSION </w:t>
      </w:r>
      <w:r w:rsidR="00C333D1" w:rsidRPr="003A3F38">
        <w:rPr>
          <w:b/>
          <w:bCs/>
          <w:sz w:val="32"/>
          <w:szCs w:val="32"/>
        </w:rPr>
        <w:t>GUIDELINES</w:t>
      </w:r>
    </w:p>
    <w:p w14:paraId="3CFFCC19" w14:textId="77777777" w:rsidR="00BF415D" w:rsidRDefault="00BF415D" w:rsidP="00C27957">
      <w:pPr>
        <w:jc w:val="both"/>
      </w:pPr>
    </w:p>
    <w:p w14:paraId="3C9EEC30" w14:textId="77777777" w:rsidR="00D06785" w:rsidRDefault="00D06785" w:rsidP="00C27957">
      <w:pPr>
        <w:jc w:val="both"/>
        <w:rPr>
          <w:i/>
          <w:iCs/>
          <w:color w:val="E755D1"/>
        </w:rPr>
      </w:pPr>
    </w:p>
    <w:p w14:paraId="30A4C9A4" w14:textId="77777777" w:rsidR="00D06785" w:rsidRDefault="00D77407" w:rsidP="00C27957">
      <w:pPr>
        <w:jc w:val="both"/>
        <w:rPr>
          <w:i/>
          <w:iCs/>
          <w:color w:val="E755D1"/>
        </w:rPr>
      </w:pPr>
      <w:r w:rsidRPr="00D77407">
        <w:rPr>
          <w:i/>
          <w:iCs/>
          <w:color w:val="E755D1"/>
        </w:rPr>
        <w:t xml:space="preserve">The following guidelines are recommended </w:t>
      </w:r>
      <w:r w:rsidR="00F3301D">
        <w:rPr>
          <w:i/>
          <w:iCs/>
          <w:color w:val="E755D1"/>
        </w:rPr>
        <w:t>for submission of skin biopsies</w:t>
      </w:r>
      <w:r w:rsidR="004D05FD">
        <w:rPr>
          <w:i/>
          <w:iCs/>
          <w:color w:val="E755D1"/>
        </w:rPr>
        <w:t xml:space="preserve">. </w:t>
      </w:r>
    </w:p>
    <w:p w14:paraId="481C63EC" w14:textId="77777777" w:rsidR="00D06785" w:rsidRDefault="00D06785" w:rsidP="00C27957">
      <w:pPr>
        <w:jc w:val="both"/>
        <w:rPr>
          <w:i/>
          <w:iCs/>
          <w:color w:val="E755D1"/>
        </w:rPr>
      </w:pPr>
    </w:p>
    <w:p w14:paraId="00005862" w14:textId="384BBD71" w:rsidR="00D77407" w:rsidRPr="00D77407" w:rsidRDefault="004D05FD" w:rsidP="00C27957">
      <w:pPr>
        <w:jc w:val="both"/>
        <w:rPr>
          <w:i/>
          <w:iCs/>
          <w:color w:val="E755D1"/>
        </w:rPr>
      </w:pPr>
      <w:r w:rsidRPr="004D05FD">
        <w:rPr>
          <w:i/>
          <w:iCs/>
          <w:color w:val="E755D1"/>
        </w:rPr>
        <w:t>Diagnostic accuracy can be improved through optimal selection of biopsy site, correct biopsy technique, proper handling of specimens, and providing detailed clinical information for the pathologist.</w:t>
      </w:r>
    </w:p>
    <w:p w14:paraId="4B88B502" w14:textId="77777777" w:rsidR="00D77407" w:rsidRDefault="00D77407" w:rsidP="00C27957">
      <w:pPr>
        <w:jc w:val="both"/>
        <w:rPr>
          <w:b/>
          <w:bCs/>
          <w:color w:val="E755D1"/>
        </w:rPr>
      </w:pPr>
    </w:p>
    <w:p w14:paraId="6619D034" w14:textId="49990655" w:rsidR="00D06785" w:rsidRDefault="00E53818" w:rsidP="00C27957">
      <w:pPr>
        <w:jc w:val="both"/>
        <w:rPr>
          <w:color w:val="000000" w:themeColor="text1"/>
        </w:rPr>
      </w:pPr>
      <w:r w:rsidRPr="00E53818">
        <w:rPr>
          <w:color w:val="000000" w:themeColor="text1"/>
        </w:rPr>
        <w:t>Skin biopsy is an important and common diagnostic procedure in dermatology practice</w:t>
      </w:r>
      <w:r>
        <w:rPr>
          <w:color w:val="000000" w:themeColor="text1"/>
        </w:rPr>
        <w:t xml:space="preserve">. </w:t>
      </w:r>
      <w:r w:rsidRPr="00D665F7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veterinary </w:t>
      </w:r>
      <w:r w:rsidRPr="00D665F7">
        <w:rPr>
          <w:color w:val="000000" w:themeColor="text1"/>
        </w:rPr>
        <w:t xml:space="preserve">clinician is challenged to take a representative sample from active lesions and to handle the sample in a way that will </w:t>
      </w:r>
      <w:r w:rsidR="00C27957">
        <w:rPr>
          <w:color w:val="000000" w:themeColor="text1"/>
        </w:rPr>
        <w:t xml:space="preserve">provide </w:t>
      </w:r>
      <w:r w:rsidRPr="00D665F7">
        <w:rPr>
          <w:color w:val="000000" w:themeColor="text1"/>
        </w:rPr>
        <w:t>optimum results</w:t>
      </w:r>
      <w:r>
        <w:rPr>
          <w:color w:val="000000" w:themeColor="text1"/>
        </w:rPr>
        <w:t>.</w:t>
      </w:r>
      <w:r w:rsidRPr="00E53818">
        <w:rPr>
          <w:color w:val="000000" w:themeColor="text1"/>
        </w:rPr>
        <w:t xml:space="preserve"> Close attention to communication of appropriate clinical details</w:t>
      </w:r>
      <w:r w:rsidR="003B3FA7">
        <w:rPr>
          <w:color w:val="000000" w:themeColor="text1"/>
        </w:rPr>
        <w:t xml:space="preserve"> to the </w:t>
      </w:r>
      <w:r w:rsidR="002A68EF">
        <w:rPr>
          <w:color w:val="000000" w:themeColor="text1"/>
        </w:rPr>
        <w:t xml:space="preserve">anatomic </w:t>
      </w:r>
      <w:r w:rsidR="003B3FA7">
        <w:rPr>
          <w:color w:val="000000" w:themeColor="text1"/>
        </w:rPr>
        <w:t>pathologist</w:t>
      </w:r>
      <w:r w:rsidRPr="00E53818">
        <w:rPr>
          <w:color w:val="000000" w:themeColor="text1"/>
        </w:rPr>
        <w:t>, selection of biopsy site and biopsy technique have a marked impact on the diagnostic yield of this procedure</w:t>
      </w:r>
      <w:r>
        <w:rPr>
          <w:color w:val="000000" w:themeColor="text1"/>
        </w:rPr>
        <w:t xml:space="preserve">. </w:t>
      </w:r>
      <w:r w:rsidR="003B67E9" w:rsidRPr="00D665F7">
        <w:rPr>
          <w:color w:val="000000" w:themeColor="text1"/>
        </w:rPr>
        <w:t>Be aware that skin biopsies are</w:t>
      </w:r>
      <w:r w:rsidR="003B67E9">
        <w:rPr>
          <w:color w:val="000000" w:themeColor="text1"/>
        </w:rPr>
        <w:t xml:space="preserve"> complex and, in m</w:t>
      </w:r>
      <w:r w:rsidR="00F3301D">
        <w:rPr>
          <w:color w:val="000000" w:themeColor="text1"/>
        </w:rPr>
        <w:t>any</w:t>
      </w:r>
      <w:r w:rsidR="003B67E9">
        <w:rPr>
          <w:color w:val="000000" w:themeColor="text1"/>
        </w:rPr>
        <w:t xml:space="preserve"> cases, they yield a </w:t>
      </w:r>
      <w:r w:rsidR="002A68EF">
        <w:rPr>
          <w:color w:val="000000" w:themeColor="text1"/>
        </w:rPr>
        <w:t>descriptive histologic</w:t>
      </w:r>
      <w:r w:rsidR="002A68EF" w:rsidRPr="00D665F7">
        <w:rPr>
          <w:color w:val="000000" w:themeColor="text1"/>
        </w:rPr>
        <w:t xml:space="preserve"> </w:t>
      </w:r>
      <w:r w:rsidR="00D665F7" w:rsidRPr="00D665F7">
        <w:rPr>
          <w:color w:val="000000" w:themeColor="text1"/>
        </w:rPr>
        <w:t>diagnosis</w:t>
      </w:r>
      <w:r w:rsidR="003B67E9">
        <w:rPr>
          <w:color w:val="000000" w:themeColor="text1"/>
        </w:rPr>
        <w:t xml:space="preserve"> rather than a definitive</w:t>
      </w:r>
      <w:r w:rsidR="00ED4C12">
        <w:rPr>
          <w:color w:val="000000" w:themeColor="text1"/>
        </w:rPr>
        <w:t xml:space="preserve"> </w:t>
      </w:r>
      <w:r w:rsidR="004243AE">
        <w:rPr>
          <w:color w:val="000000" w:themeColor="text1"/>
        </w:rPr>
        <w:t>clinical diagnosis</w:t>
      </w:r>
      <w:r w:rsidR="003B67E9">
        <w:rPr>
          <w:color w:val="000000" w:themeColor="text1"/>
        </w:rPr>
        <w:t xml:space="preserve">. </w:t>
      </w:r>
      <w:r w:rsidR="00D665F7" w:rsidRPr="00D665F7">
        <w:rPr>
          <w:color w:val="000000" w:themeColor="text1"/>
        </w:rPr>
        <w:t xml:space="preserve"> </w:t>
      </w:r>
    </w:p>
    <w:p w14:paraId="6D5CED48" w14:textId="77777777" w:rsidR="00D06785" w:rsidRDefault="00D06785" w:rsidP="00C27957">
      <w:pPr>
        <w:jc w:val="both"/>
        <w:rPr>
          <w:color w:val="000000" w:themeColor="text1"/>
        </w:rPr>
      </w:pPr>
    </w:p>
    <w:p w14:paraId="1139281A" w14:textId="1C366211" w:rsidR="00D665F7" w:rsidRDefault="003B67E9" w:rsidP="00C2795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ED4C12">
        <w:rPr>
          <w:color w:val="000000" w:themeColor="text1"/>
        </w:rPr>
        <w:t xml:space="preserve">histological findings </w:t>
      </w:r>
      <w:r>
        <w:rPr>
          <w:color w:val="000000" w:themeColor="text1"/>
        </w:rPr>
        <w:t>are helpful to</w:t>
      </w:r>
      <w:r w:rsidR="00D665F7" w:rsidRPr="00D665F7">
        <w:rPr>
          <w:color w:val="000000" w:themeColor="text1"/>
        </w:rPr>
        <w:t xml:space="preserve"> (1) rule-out differential diagnos</w:t>
      </w:r>
      <w:r w:rsidR="003B3FA7">
        <w:rPr>
          <w:color w:val="000000" w:themeColor="text1"/>
        </w:rPr>
        <w:t>e</w:t>
      </w:r>
      <w:r w:rsidR="00D665F7" w:rsidRPr="00D665F7">
        <w:rPr>
          <w:color w:val="000000" w:themeColor="text1"/>
        </w:rPr>
        <w:t xml:space="preserve">s (2) guide therapy (3) redirect the clinical </w:t>
      </w:r>
      <w:r w:rsidR="00F3301D">
        <w:rPr>
          <w:color w:val="000000" w:themeColor="text1"/>
        </w:rPr>
        <w:t>investigations</w:t>
      </w:r>
      <w:r w:rsidR="00D665F7" w:rsidRPr="00D665F7">
        <w:rPr>
          <w:color w:val="000000" w:themeColor="text1"/>
        </w:rPr>
        <w:t xml:space="preserve"> and (4) establish a diagnosis in conjunction with the clinical lesions and history. </w:t>
      </w:r>
    </w:p>
    <w:p w14:paraId="0F2E77C0" w14:textId="77777777" w:rsidR="004243AE" w:rsidRPr="00D665F7" w:rsidRDefault="004243AE" w:rsidP="00C27957">
      <w:pPr>
        <w:jc w:val="both"/>
        <w:rPr>
          <w:color w:val="000000" w:themeColor="text1"/>
        </w:rPr>
      </w:pPr>
    </w:p>
    <w:p w14:paraId="49634D45" w14:textId="30E946C3" w:rsidR="00D665F7" w:rsidRPr="00D665F7" w:rsidRDefault="003B3FA7" w:rsidP="00C27957">
      <w:pPr>
        <w:jc w:val="both"/>
        <w:rPr>
          <w:b/>
          <w:bCs/>
          <w:color w:val="FF40FF"/>
        </w:rPr>
      </w:pPr>
      <w:r>
        <w:rPr>
          <w:b/>
          <w:bCs/>
          <w:color w:val="FF40FF"/>
        </w:rPr>
        <w:t>B</w:t>
      </w:r>
      <w:r w:rsidR="00D665F7" w:rsidRPr="00D665F7">
        <w:rPr>
          <w:b/>
          <w:bCs/>
          <w:color w:val="FF40FF"/>
        </w:rPr>
        <w:t>asic skin biopsy technique</w:t>
      </w:r>
    </w:p>
    <w:p w14:paraId="1365A88B" w14:textId="0B528EA7" w:rsidR="00DC0931" w:rsidRDefault="00D665F7" w:rsidP="00C27957">
      <w:pPr>
        <w:jc w:val="both"/>
        <w:rPr>
          <w:color w:val="000000" w:themeColor="text1"/>
        </w:rPr>
      </w:pPr>
      <w:r w:rsidRPr="00D665F7">
        <w:rPr>
          <w:color w:val="000000" w:themeColor="text1"/>
        </w:rPr>
        <w:t xml:space="preserve">The skin biopsy technique </w:t>
      </w:r>
      <w:r w:rsidR="003B3FA7">
        <w:rPr>
          <w:color w:val="000000" w:themeColor="text1"/>
        </w:rPr>
        <w:t>is a</w:t>
      </w:r>
      <w:r w:rsidRPr="00D665F7">
        <w:rPr>
          <w:color w:val="000000" w:themeColor="text1"/>
        </w:rPr>
        <w:t xml:space="preserve"> minor surgical </w:t>
      </w:r>
      <w:r w:rsidR="00DC0931">
        <w:rPr>
          <w:color w:val="000000" w:themeColor="text1"/>
        </w:rPr>
        <w:t>procedure</w:t>
      </w:r>
      <w:r w:rsidRPr="00D665F7">
        <w:rPr>
          <w:color w:val="000000" w:themeColor="text1"/>
        </w:rPr>
        <w:t xml:space="preserve">. </w:t>
      </w:r>
      <w:r w:rsidR="00DC0931">
        <w:rPr>
          <w:color w:val="000000" w:themeColor="text1"/>
        </w:rPr>
        <w:t>The thick</w:t>
      </w:r>
      <w:r w:rsidR="003B3FA7">
        <w:rPr>
          <w:color w:val="000000" w:themeColor="text1"/>
        </w:rPr>
        <w:t xml:space="preserve"> haircoat</w:t>
      </w:r>
      <w:r w:rsidR="00DC0931">
        <w:rPr>
          <w:color w:val="000000" w:themeColor="text1"/>
        </w:rPr>
        <w:t xml:space="preserve"> of dogs and cats enable</w:t>
      </w:r>
      <w:r w:rsidR="003B3FA7">
        <w:rPr>
          <w:color w:val="000000" w:themeColor="text1"/>
        </w:rPr>
        <w:t>s</w:t>
      </w:r>
      <w:r w:rsidR="00DC0931">
        <w:rPr>
          <w:color w:val="000000" w:themeColor="text1"/>
        </w:rPr>
        <w:t xml:space="preserve"> the clinician to </w:t>
      </w:r>
      <w:r w:rsidR="00DC0931" w:rsidRPr="00D665F7">
        <w:rPr>
          <w:color w:val="000000" w:themeColor="text1"/>
        </w:rPr>
        <w:t>perform multiple biopsies with little risk of scarring.</w:t>
      </w:r>
      <w:r w:rsidR="00DC0931">
        <w:rPr>
          <w:color w:val="000000" w:themeColor="text1"/>
        </w:rPr>
        <w:t xml:space="preserve"> Sample handling can be challenging. </w:t>
      </w:r>
    </w:p>
    <w:p w14:paraId="79376618" w14:textId="77F4906D" w:rsidR="00FF6FDF" w:rsidRDefault="00FF6FDF" w:rsidP="00C27957">
      <w:pPr>
        <w:jc w:val="both"/>
        <w:rPr>
          <w:color w:val="000000" w:themeColor="text1"/>
        </w:rPr>
      </w:pPr>
    </w:p>
    <w:p w14:paraId="302A85E2" w14:textId="70E29883" w:rsidR="00FF6FDF" w:rsidRPr="00331861" w:rsidRDefault="00FF6FDF" w:rsidP="00C27957">
      <w:pPr>
        <w:jc w:val="both"/>
        <w:rPr>
          <w:color w:val="000000" w:themeColor="text1"/>
        </w:rPr>
      </w:pPr>
      <w:r>
        <w:rPr>
          <w:color w:val="000000" w:themeColor="text1"/>
        </w:rPr>
        <w:t>If the cutaneous area looks infected it is advised to use topical antiseptics or a course of systemic antibiotics for two weeks before proceeding with the biopsy</w:t>
      </w:r>
      <w:r w:rsidRPr="00331861">
        <w:rPr>
          <w:color w:val="000000" w:themeColor="text1"/>
        </w:rPr>
        <w:t>.</w:t>
      </w:r>
    </w:p>
    <w:p w14:paraId="07350E66" w14:textId="7C1FE70D" w:rsidR="00D665F7" w:rsidRDefault="00D665F7" w:rsidP="00C27957">
      <w:pPr>
        <w:jc w:val="both"/>
        <w:rPr>
          <w:color w:val="000000" w:themeColor="text1"/>
        </w:rPr>
      </w:pPr>
    </w:p>
    <w:p w14:paraId="0198397F" w14:textId="60D68DCA" w:rsidR="00D665F7" w:rsidRDefault="00D665F7" w:rsidP="00C27957">
      <w:pPr>
        <w:jc w:val="both"/>
        <w:rPr>
          <w:color w:val="000000" w:themeColor="text1"/>
        </w:rPr>
      </w:pPr>
      <w:r w:rsidRPr="00D665F7">
        <w:rPr>
          <w:color w:val="000000" w:themeColor="text1"/>
        </w:rPr>
        <w:t xml:space="preserve">The following recommendations </w:t>
      </w:r>
      <w:r w:rsidR="003B3FA7">
        <w:rPr>
          <w:color w:val="000000" w:themeColor="text1"/>
        </w:rPr>
        <w:t>should be considered</w:t>
      </w:r>
      <w:r w:rsidR="009A4EB0">
        <w:rPr>
          <w:color w:val="000000" w:themeColor="text1"/>
        </w:rPr>
        <w:t>:</w:t>
      </w:r>
    </w:p>
    <w:p w14:paraId="005EFE59" w14:textId="77777777" w:rsidR="009A4EB0" w:rsidRDefault="009A4EB0" w:rsidP="00C27957">
      <w:pPr>
        <w:jc w:val="both"/>
        <w:rPr>
          <w:color w:val="000000" w:themeColor="text1"/>
        </w:rPr>
      </w:pPr>
    </w:p>
    <w:p w14:paraId="716B124D" w14:textId="2F3C0258" w:rsidR="009A4EB0" w:rsidRPr="00C27957" w:rsidRDefault="009A4EB0" w:rsidP="00C27957">
      <w:pPr>
        <w:jc w:val="both"/>
        <w:rPr>
          <w:color w:val="FF40FF"/>
        </w:rPr>
      </w:pPr>
      <w:r w:rsidRPr="00C27957">
        <w:rPr>
          <w:color w:val="FF40FF"/>
        </w:rPr>
        <w:t>For ALL skin samples</w:t>
      </w:r>
      <w:r w:rsidR="00C27957">
        <w:rPr>
          <w:color w:val="FF40FF"/>
        </w:rPr>
        <w:t>:</w:t>
      </w:r>
    </w:p>
    <w:p w14:paraId="48754E35" w14:textId="77777777" w:rsidR="00D665F7" w:rsidRPr="00D665F7" w:rsidRDefault="00D665F7" w:rsidP="00C27957">
      <w:pPr>
        <w:jc w:val="both"/>
        <w:rPr>
          <w:color w:val="000000" w:themeColor="text1"/>
        </w:rPr>
      </w:pPr>
    </w:p>
    <w:p w14:paraId="03D480DA" w14:textId="13027202" w:rsidR="00DC0931" w:rsidRDefault="003B3FA7" w:rsidP="00C27957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r w:rsidRPr="005F14DE">
        <w:rPr>
          <w:b/>
          <w:bCs/>
          <w:color w:val="000000" w:themeColor="text1"/>
        </w:rPr>
        <w:lastRenderedPageBreak/>
        <w:t>DO NOT</w:t>
      </w:r>
      <w:r w:rsidR="00D665F7" w:rsidRPr="005F14DE">
        <w:rPr>
          <w:b/>
          <w:bCs/>
          <w:color w:val="000000" w:themeColor="text1"/>
        </w:rPr>
        <w:t xml:space="preserve"> scrub the skin surface.</w:t>
      </w:r>
      <w:r w:rsidR="00D665F7" w:rsidRPr="00DC0931">
        <w:rPr>
          <w:color w:val="000000" w:themeColor="text1"/>
        </w:rPr>
        <w:t xml:space="preserve"> In </w:t>
      </w:r>
      <w:r w:rsidR="00DC0931" w:rsidRPr="00DC0931">
        <w:rPr>
          <w:color w:val="000000" w:themeColor="text1"/>
        </w:rPr>
        <w:t>some</w:t>
      </w:r>
      <w:r w:rsidR="00D665F7" w:rsidRPr="00DC0931">
        <w:rPr>
          <w:color w:val="000000" w:themeColor="text1"/>
        </w:rPr>
        <w:t xml:space="preserve"> cases, the diagnostic lesions </w:t>
      </w:r>
      <w:r w:rsidR="004243AE" w:rsidRPr="00DC0931">
        <w:rPr>
          <w:color w:val="000000" w:themeColor="text1"/>
        </w:rPr>
        <w:t>are in</w:t>
      </w:r>
      <w:r w:rsidR="00D665F7" w:rsidRPr="00DC0931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superficial </w:t>
      </w:r>
      <w:r w:rsidR="00D665F7" w:rsidRPr="00DC0931">
        <w:rPr>
          <w:color w:val="000000" w:themeColor="text1"/>
        </w:rPr>
        <w:t>layer</w:t>
      </w:r>
      <w:r w:rsidR="00F3301D">
        <w:rPr>
          <w:color w:val="000000" w:themeColor="text1"/>
        </w:rPr>
        <w:t xml:space="preserve"> of the epidermis, the stratum corneum</w:t>
      </w:r>
      <w:r w:rsidR="00D665F7" w:rsidRPr="00DC0931">
        <w:rPr>
          <w:color w:val="000000" w:themeColor="text1"/>
        </w:rPr>
        <w:t xml:space="preserve">. </w:t>
      </w:r>
      <w:r w:rsidR="00DC0931" w:rsidRPr="00DC0931">
        <w:rPr>
          <w:color w:val="000000" w:themeColor="text1"/>
        </w:rPr>
        <w:t xml:space="preserve">Extra crusts can be placed into the formalin </w:t>
      </w:r>
      <w:r>
        <w:rPr>
          <w:color w:val="000000" w:themeColor="text1"/>
        </w:rPr>
        <w:t>container</w:t>
      </w:r>
      <w:r w:rsidR="00DC0931" w:rsidRPr="00DC0931">
        <w:rPr>
          <w:color w:val="000000" w:themeColor="text1"/>
        </w:rPr>
        <w:t xml:space="preserve"> to be process</w:t>
      </w:r>
      <w:r>
        <w:rPr>
          <w:color w:val="000000" w:themeColor="text1"/>
        </w:rPr>
        <w:t>ed</w:t>
      </w:r>
      <w:r w:rsidR="00DC0931" w:rsidRPr="00DC0931">
        <w:rPr>
          <w:color w:val="000000" w:themeColor="text1"/>
        </w:rPr>
        <w:t xml:space="preserve"> along with the skin biopsies. </w:t>
      </w:r>
    </w:p>
    <w:p w14:paraId="4421D201" w14:textId="77777777" w:rsidR="009A4EB0" w:rsidRDefault="009A4EB0" w:rsidP="00C27957">
      <w:pPr>
        <w:pStyle w:val="ListParagraph"/>
        <w:jc w:val="both"/>
        <w:rPr>
          <w:color w:val="000000" w:themeColor="text1"/>
        </w:rPr>
      </w:pPr>
    </w:p>
    <w:p w14:paraId="14582C15" w14:textId="77777777" w:rsidR="009A4EB0" w:rsidRDefault="009A4EB0" w:rsidP="00C27957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r w:rsidRPr="00CC1020">
        <w:rPr>
          <w:color w:val="000000" w:themeColor="text1"/>
        </w:rPr>
        <w:t>When using local anaesthesia, make sure the anaesthetic drug is injected in the subcutis rather than the dermis.</w:t>
      </w:r>
      <w:r>
        <w:rPr>
          <w:color w:val="000000" w:themeColor="text1"/>
        </w:rPr>
        <w:t xml:space="preserve"> Dermal i</w:t>
      </w:r>
      <w:r w:rsidRPr="00CC1020">
        <w:rPr>
          <w:color w:val="000000" w:themeColor="text1"/>
        </w:rPr>
        <w:t>njection can cause artefact</w:t>
      </w:r>
      <w:r>
        <w:rPr>
          <w:color w:val="000000" w:themeColor="text1"/>
        </w:rPr>
        <w:t>ual changes.</w:t>
      </w:r>
    </w:p>
    <w:p w14:paraId="248773D5" w14:textId="77777777" w:rsidR="009A4EB0" w:rsidRPr="009A4EB0" w:rsidRDefault="009A4EB0" w:rsidP="00C27957">
      <w:pPr>
        <w:pStyle w:val="ListParagraph"/>
        <w:jc w:val="both"/>
        <w:rPr>
          <w:color w:val="000000" w:themeColor="text1"/>
        </w:rPr>
      </w:pPr>
    </w:p>
    <w:p w14:paraId="34D32D8E" w14:textId="7A8C76A9" w:rsidR="009A4EB0" w:rsidRPr="007C767F" w:rsidRDefault="009A4EB0" w:rsidP="00C27957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r w:rsidRPr="009A4EB0">
        <w:rPr>
          <w:color w:val="000000" w:themeColor="text1"/>
        </w:rPr>
        <w:t>Choice of biopsy type:  Excisional</w:t>
      </w:r>
      <w:r w:rsidR="00D06785">
        <w:rPr>
          <w:color w:val="000000" w:themeColor="text1"/>
        </w:rPr>
        <w:t>/incisional surgical</w:t>
      </w:r>
      <w:r w:rsidRPr="009A4EB0">
        <w:rPr>
          <w:color w:val="000000" w:themeColor="text1"/>
        </w:rPr>
        <w:t xml:space="preserve"> biopsies are preferable </w:t>
      </w:r>
      <w:r w:rsidR="00D06785">
        <w:rPr>
          <w:color w:val="000000" w:themeColor="text1"/>
        </w:rPr>
        <w:t xml:space="preserve">compared to punch biopsy </w:t>
      </w:r>
      <w:r w:rsidRPr="009A4EB0">
        <w:rPr>
          <w:color w:val="000000" w:themeColor="text1"/>
        </w:rPr>
        <w:t>for subcutaneous lesions as they are more likely to include the relevant tissue in the sample. It is not uncommon for</w:t>
      </w:r>
      <w:r w:rsidR="00D06785">
        <w:rPr>
          <w:color w:val="000000" w:themeColor="text1"/>
        </w:rPr>
        <w:t xml:space="preserve"> a</w:t>
      </w:r>
      <w:r w:rsidRPr="009A4EB0">
        <w:rPr>
          <w:color w:val="000000" w:themeColor="text1"/>
        </w:rPr>
        <w:t xml:space="preserve"> punch to miss a lesion in the subcutis entirely.</w:t>
      </w:r>
      <w:r>
        <w:rPr>
          <w:color w:val="000000" w:themeColor="text1"/>
        </w:rPr>
        <w:t xml:space="preserve"> </w:t>
      </w:r>
      <w:r w:rsidRPr="009A4EB0">
        <w:rPr>
          <w:color w:val="000000" w:themeColor="text1"/>
        </w:rPr>
        <w:t xml:space="preserve">An incisional elliptical biopsy is preferred for ulcers and bullae to preserve the integrity of the lesion. </w:t>
      </w:r>
    </w:p>
    <w:p w14:paraId="5E1BADF1" w14:textId="77777777" w:rsidR="009A4EB0" w:rsidRPr="009A4EB0" w:rsidRDefault="009A4EB0" w:rsidP="00C27957">
      <w:pPr>
        <w:pStyle w:val="ListParagraph"/>
        <w:jc w:val="both"/>
        <w:rPr>
          <w:color w:val="000000" w:themeColor="text1"/>
        </w:rPr>
      </w:pPr>
    </w:p>
    <w:p w14:paraId="1C28EB98" w14:textId="79B13989" w:rsidR="009A4EB0" w:rsidRDefault="009A4EB0" w:rsidP="00C27957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r w:rsidRPr="005F14DE">
        <w:rPr>
          <w:b/>
          <w:bCs/>
          <w:color w:val="000000" w:themeColor="text1"/>
        </w:rPr>
        <w:t>Handle the fresh specimen very GENTLY.</w:t>
      </w:r>
      <w:r w:rsidRPr="00CC1020">
        <w:rPr>
          <w:color w:val="000000" w:themeColor="text1"/>
        </w:rPr>
        <w:t xml:space="preserve"> Do not squeeze with forceps. Compression artifact decreases diagnostic </w:t>
      </w:r>
      <w:r w:rsidR="00D06785">
        <w:rPr>
          <w:color w:val="000000" w:themeColor="text1"/>
        </w:rPr>
        <w:t>potential.</w:t>
      </w:r>
    </w:p>
    <w:p w14:paraId="758A1497" w14:textId="77777777" w:rsidR="009A4EB0" w:rsidRPr="009A4EB0" w:rsidRDefault="009A4EB0" w:rsidP="00C27957">
      <w:pPr>
        <w:pStyle w:val="ListParagraph"/>
        <w:jc w:val="both"/>
        <w:rPr>
          <w:color w:val="000000" w:themeColor="text1"/>
        </w:rPr>
      </w:pPr>
    </w:p>
    <w:p w14:paraId="39147B0A" w14:textId="77777777" w:rsidR="009A4EB0" w:rsidRPr="005F14DE" w:rsidRDefault="009A4EB0" w:rsidP="00C27957">
      <w:pPr>
        <w:pStyle w:val="ListParagraph"/>
        <w:numPr>
          <w:ilvl w:val="0"/>
          <w:numId w:val="9"/>
        </w:numPr>
        <w:jc w:val="both"/>
        <w:rPr>
          <w:b/>
          <w:bCs/>
          <w:color w:val="000000" w:themeColor="text1"/>
        </w:rPr>
      </w:pPr>
      <w:r w:rsidRPr="005F14DE">
        <w:rPr>
          <w:b/>
          <w:bCs/>
          <w:color w:val="000000" w:themeColor="text1"/>
        </w:rPr>
        <w:t xml:space="preserve">Blot and place the biopsy sample free floating IMMEDIATELY in 10% neutral buffered formalin. </w:t>
      </w:r>
    </w:p>
    <w:p w14:paraId="530B6C85" w14:textId="77777777" w:rsidR="009A4EB0" w:rsidRPr="009A4EB0" w:rsidRDefault="009A4EB0" w:rsidP="00C27957">
      <w:pPr>
        <w:jc w:val="both"/>
        <w:rPr>
          <w:color w:val="000000" w:themeColor="text1"/>
        </w:rPr>
      </w:pPr>
    </w:p>
    <w:p w14:paraId="1147D50E" w14:textId="77777777" w:rsidR="009A4EB0" w:rsidRDefault="009A4EB0" w:rsidP="00C27957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r w:rsidRPr="00CC1020">
        <w:rPr>
          <w:color w:val="000000" w:themeColor="text1"/>
        </w:rPr>
        <w:t xml:space="preserve">Do not place </w:t>
      </w:r>
      <w:r w:rsidRPr="004243AE">
        <w:rPr>
          <w:color w:val="000000" w:themeColor="text1"/>
        </w:rPr>
        <w:t>the sample in cassettes used for biopsy processing or between sponges as these cause compression artifacts if the sample is not completely fixed.</w:t>
      </w:r>
    </w:p>
    <w:p w14:paraId="445EA70F" w14:textId="77777777" w:rsidR="00193588" w:rsidRPr="007C767F" w:rsidRDefault="00193588" w:rsidP="00C27957">
      <w:pPr>
        <w:jc w:val="both"/>
        <w:rPr>
          <w:color w:val="000000" w:themeColor="text1"/>
        </w:rPr>
      </w:pPr>
    </w:p>
    <w:p w14:paraId="0ECC2DBA" w14:textId="00A782E4" w:rsidR="009A4EB0" w:rsidRPr="00C27957" w:rsidRDefault="009A4EB0" w:rsidP="00C27957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r w:rsidRPr="004243AE">
        <w:rPr>
          <w:color w:val="000000" w:themeColor="text1"/>
        </w:rPr>
        <w:t>Use a separate container for each specimen representative of an anatomical site</w:t>
      </w:r>
      <w:r>
        <w:rPr>
          <w:color w:val="000000" w:themeColor="text1"/>
        </w:rPr>
        <w:t xml:space="preserve"> or if there is</w:t>
      </w:r>
      <w:r w:rsidRPr="004243AE">
        <w:rPr>
          <w:color w:val="000000" w:themeColor="text1"/>
        </w:rPr>
        <w:t xml:space="preserve"> a </w:t>
      </w:r>
      <w:r>
        <w:rPr>
          <w:color w:val="000000" w:themeColor="text1"/>
        </w:rPr>
        <w:t xml:space="preserve">clinical </w:t>
      </w:r>
      <w:r w:rsidRPr="004243AE">
        <w:rPr>
          <w:color w:val="000000" w:themeColor="text1"/>
        </w:rPr>
        <w:t xml:space="preserve">variation </w:t>
      </w:r>
      <w:r>
        <w:rPr>
          <w:color w:val="000000" w:themeColor="text1"/>
        </w:rPr>
        <w:t xml:space="preserve">in the appearance </w:t>
      </w:r>
      <w:r w:rsidRPr="004243AE">
        <w:rPr>
          <w:color w:val="000000" w:themeColor="text1"/>
        </w:rPr>
        <w:t>of the lesions.</w:t>
      </w:r>
    </w:p>
    <w:p w14:paraId="7379364E" w14:textId="77777777" w:rsidR="007C767F" w:rsidRPr="009A4EB0" w:rsidRDefault="007C767F" w:rsidP="00C27957">
      <w:pPr>
        <w:pStyle w:val="ListParagraph"/>
        <w:jc w:val="both"/>
        <w:rPr>
          <w:color w:val="000000" w:themeColor="text1"/>
        </w:rPr>
      </w:pPr>
    </w:p>
    <w:p w14:paraId="5098EE4D" w14:textId="6565141C" w:rsidR="009A4EB0" w:rsidRPr="007C767F" w:rsidRDefault="009A4EB0" w:rsidP="00C27957">
      <w:pPr>
        <w:jc w:val="both"/>
      </w:pPr>
      <w:r w:rsidRPr="00C27957">
        <w:rPr>
          <w:color w:val="FF40FF"/>
        </w:rPr>
        <w:t>For punch</w:t>
      </w:r>
      <w:r w:rsidR="00193588" w:rsidRPr="00C27957">
        <w:rPr>
          <w:color w:val="FF40FF"/>
        </w:rPr>
        <w:t xml:space="preserve"> skin</w:t>
      </w:r>
      <w:r w:rsidRPr="00C27957">
        <w:rPr>
          <w:color w:val="FF40FF"/>
        </w:rPr>
        <w:t xml:space="preserve"> biopsies:</w:t>
      </w:r>
    </w:p>
    <w:p w14:paraId="1204B30E" w14:textId="77777777" w:rsidR="00193588" w:rsidRPr="00193588" w:rsidRDefault="00193588" w:rsidP="00C27957">
      <w:pPr>
        <w:pStyle w:val="ListParagraph"/>
        <w:jc w:val="both"/>
      </w:pPr>
    </w:p>
    <w:p w14:paraId="6B1655FB" w14:textId="4C43CE67" w:rsidR="00193588" w:rsidRDefault="002A68EF" w:rsidP="00C27957">
      <w:pPr>
        <w:pStyle w:val="ListParagraph"/>
        <w:numPr>
          <w:ilvl w:val="0"/>
          <w:numId w:val="12"/>
        </w:numPr>
        <w:jc w:val="both"/>
      </w:pPr>
      <w:r w:rsidRPr="009A4EB0">
        <w:t>A minimum of three</w:t>
      </w:r>
      <w:r w:rsidR="00D665F7" w:rsidRPr="009A4EB0">
        <w:t xml:space="preserve"> 6-mm punch biopsies per case (cats and dogs) </w:t>
      </w:r>
      <w:r w:rsidR="00DC0931" w:rsidRPr="009A4EB0">
        <w:t xml:space="preserve">would be recommended, </w:t>
      </w:r>
      <w:r w:rsidR="00D665F7" w:rsidRPr="009A4EB0">
        <w:t>unless the lesion is focal</w:t>
      </w:r>
      <w:r w:rsidR="00DC0931" w:rsidRPr="009A4EB0">
        <w:t xml:space="preserve">. </w:t>
      </w:r>
      <w:r w:rsidR="00D665F7" w:rsidRPr="009A4EB0">
        <w:t xml:space="preserve">8-mm </w:t>
      </w:r>
      <w:r w:rsidR="00CC1020" w:rsidRPr="009A4EB0">
        <w:t xml:space="preserve">biopsies </w:t>
      </w:r>
      <w:r w:rsidR="00D665F7" w:rsidRPr="009A4EB0">
        <w:t xml:space="preserve">are </w:t>
      </w:r>
      <w:r w:rsidR="004243AE" w:rsidRPr="009A4EB0">
        <w:t>great,</w:t>
      </w:r>
      <w:r w:rsidR="00331861">
        <w:t xml:space="preserve"> </w:t>
      </w:r>
      <w:r w:rsidR="00575C7D">
        <w:t>especially when sampling alopecic areas</w:t>
      </w:r>
      <w:r w:rsidR="00D665F7" w:rsidRPr="009A4EB0">
        <w:t>.</w:t>
      </w:r>
      <w:r w:rsidR="009A4EB0">
        <w:t xml:space="preserve"> </w:t>
      </w:r>
      <w:r w:rsidR="00D665F7" w:rsidRPr="009A4EB0">
        <w:t>4-mm punches should only be used for nasal planum, footpad specimens or very small lesions.</w:t>
      </w:r>
    </w:p>
    <w:p w14:paraId="50CF5030" w14:textId="73FD182C" w:rsidR="00193588" w:rsidRDefault="009A4EB0" w:rsidP="00C27957">
      <w:pPr>
        <w:pStyle w:val="ListParagraph"/>
        <w:numPr>
          <w:ilvl w:val="0"/>
          <w:numId w:val="12"/>
        </w:numPr>
        <w:jc w:val="both"/>
        <w:rPr>
          <w:color w:val="000000" w:themeColor="text1"/>
        </w:rPr>
      </w:pPr>
      <w:r w:rsidRPr="00CC1020">
        <w:t xml:space="preserve">Use a </w:t>
      </w:r>
      <w:r w:rsidR="00575C7D">
        <w:t>new</w:t>
      </w:r>
      <w:r w:rsidR="00575C7D" w:rsidRPr="00CC1020">
        <w:t xml:space="preserve"> </w:t>
      </w:r>
      <w:r w:rsidRPr="00CC1020">
        <w:t xml:space="preserve">punch for each patient. </w:t>
      </w:r>
      <w:r w:rsidR="00FF6FDF">
        <w:t>Blunt</w:t>
      </w:r>
      <w:r w:rsidRPr="00CC1020">
        <w:t xml:space="preserve"> punches cause tissue compression and artifact. </w:t>
      </w:r>
    </w:p>
    <w:p w14:paraId="4285A943" w14:textId="33989AA6" w:rsidR="00CC1020" w:rsidRPr="00C27957" w:rsidRDefault="009A4EB0" w:rsidP="00C27957">
      <w:pPr>
        <w:pStyle w:val="ListParagraph"/>
        <w:numPr>
          <w:ilvl w:val="0"/>
          <w:numId w:val="12"/>
        </w:numPr>
        <w:jc w:val="both"/>
        <w:rPr>
          <w:color w:val="000000" w:themeColor="text1"/>
        </w:rPr>
      </w:pPr>
      <w:r w:rsidRPr="007C767F">
        <w:rPr>
          <w:color w:val="000000" w:themeColor="text1"/>
        </w:rPr>
        <w:t>Use the cutting action of the tool rather than pressure.</w:t>
      </w:r>
      <w:r w:rsidR="00575C7D">
        <w:rPr>
          <w:color w:val="000000" w:themeColor="text1"/>
        </w:rPr>
        <w:t xml:space="preserve"> Only rotate the punch in one direction.</w:t>
      </w:r>
    </w:p>
    <w:p w14:paraId="66A396D1" w14:textId="77777777" w:rsidR="007C767F" w:rsidRDefault="007C767F" w:rsidP="00C27957">
      <w:pPr>
        <w:jc w:val="both"/>
        <w:rPr>
          <w:color w:val="000000" w:themeColor="text1"/>
        </w:rPr>
      </w:pPr>
    </w:p>
    <w:p w14:paraId="7E34A3D9" w14:textId="77777777" w:rsidR="004243AE" w:rsidRPr="00D665F7" w:rsidRDefault="004243AE" w:rsidP="00C27957">
      <w:pPr>
        <w:jc w:val="both"/>
        <w:rPr>
          <w:b/>
          <w:bCs/>
          <w:color w:val="FF40FF"/>
        </w:rPr>
      </w:pPr>
      <w:r w:rsidRPr="00D665F7">
        <w:rPr>
          <w:b/>
          <w:bCs/>
          <w:color w:val="FF40FF"/>
        </w:rPr>
        <w:t>Hints on Site Selection</w:t>
      </w:r>
    </w:p>
    <w:p w14:paraId="447EC5A0" w14:textId="416565E7" w:rsidR="004243AE" w:rsidRDefault="004243AE" w:rsidP="00C2795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In addition to the biopsy technique, the selection of the biopsy site(s) can help to improve the diagnostic </w:t>
      </w:r>
      <w:r w:rsidR="00F3301D">
        <w:rPr>
          <w:color w:val="000000" w:themeColor="text1"/>
        </w:rPr>
        <w:t>potential</w:t>
      </w:r>
      <w:r>
        <w:rPr>
          <w:color w:val="000000" w:themeColor="text1"/>
        </w:rPr>
        <w:t xml:space="preserve">. </w:t>
      </w:r>
    </w:p>
    <w:p w14:paraId="4917A6D1" w14:textId="156AB5B9" w:rsidR="004243AE" w:rsidRPr="004243AE" w:rsidRDefault="004E499E" w:rsidP="00C27957">
      <w:pPr>
        <w:pStyle w:val="ListParagraph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Biopsy site selection should be representative of the clinical appearance of the lesions, particularly if a spectrum of lesions are present. </w:t>
      </w:r>
      <w:r w:rsidR="004243AE">
        <w:rPr>
          <w:color w:val="000000" w:themeColor="text1"/>
        </w:rPr>
        <w:t>A minimum of 3 samples is recommended.</w:t>
      </w:r>
    </w:p>
    <w:p w14:paraId="637751AC" w14:textId="09C602F5" w:rsidR="00575C7D" w:rsidRDefault="004243AE" w:rsidP="00C27957">
      <w:pPr>
        <w:pStyle w:val="ListParagraph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In cases of </w:t>
      </w:r>
      <w:r w:rsidR="004E499E">
        <w:rPr>
          <w:color w:val="000000" w:themeColor="text1"/>
        </w:rPr>
        <w:t>alopecia</w:t>
      </w:r>
      <w:r w:rsidR="00FF6FDF">
        <w:rPr>
          <w:color w:val="000000" w:themeColor="text1"/>
        </w:rPr>
        <w:t>,</w:t>
      </w:r>
      <w:r>
        <w:rPr>
          <w:color w:val="000000" w:themeColor="text1"/>
        </w:rPr>
        <w:t xml:space="preserve"> samples</w:t>
      </w:r>
      <w:r w:rsidRPr="00970A34">
        <w:rPr>
          <w:color w:val="000000" w:themeColor="text1"/>
        </w:rPr>
        <w:t xml:space="preserve"> from areas of most advanced hair loss </w:t>
      </w:r>
      <w:r>
        <w:rPr>
          <w:color w:val="000000" w:themeColor="text1"/>
        </w:rPr>
        <w:t xml:space="preserve">are </w:t>
      </w:r>
      <w:r w:rsidRPr="00970A34">
        <w:rPr>
          <w:color w:val="000000" w:themeColor="text1"/>
        </w:rPr>
        <w:t>optimal</w:t>
      </w:r>
      <w:r>
        <w:rPr>
          <w:color w:val="000000" w:themeColor="text1"/>
        </w:rPr>
        <w:t>.</w:t>
      </w:r>
      <w:r w:rsidRPr="00970A34">
        <w:rPr>
          <w:color w:val="000000" w:themeColor="text1"/>
        </w:rPr>
        <w:t xml:space="preserve"> Skin from the junctional zone between normal and alopecic skin should be avoided</w:t>
      </w:r>
      <w:r w:rsidR="00FF6FDF">
        <w:rPr>
          <w:color w:val="000000" w:themeColor="text1"/>
        </w:rPr>
        <w:t>.</w:t>
      </w:r>
    </w:p>
    <w:p w14:paraId="12FB42CB" w14:textId="7C871B55" w:rsidR="004243AE" w:rsidRPr="00970A34" w:rsidRDefault="004243AE" w:rsidP="00C27957">
      <w:pPr>
        <w:pStyle w:val="ListParagraph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In cases of ulceration a sample from the centre of the ulcer AND a sample from the margin of the ulcer are optimal.</w:t>
      </w:r>
    </w:p>
    <w:p w14:paraId="47A7F7DC" w14:textId="18B1A072" w:rsidR="004243AE" w:rsidRDefault="004243AE" w:rsidP="00C27957">
      <w:pPr>
        <w:jc w:val="both"/>
        <w:rPr>
          <w:b/>
          <w:bCs/>
          <w:color w:val="FF40FF"/>
        </w:rPr>
      </w:pPr>
    </w:p>
    <w:p w14:paraId="2C4FF86A" w14:textId="77777777" w:rsidR="00FF6FDF" w:rsidRPr="00A56CC0" w:rsidRDefault="00FF6FDF" w:rsidP="00C27957">
      <w:pPr>
        <w:jc w:val="both"/>
        <w:rPr>
          <w:b/>
          <w:bCs/>
          <w:color w:val="FF40FF"/>
        </w:rPr>
      </w:pPr>
      <w:r w:rsidRPr="00A56CC0">
        <w:rPr>
          <w:b/>
          <w:bCs/>
          <w:color w:val="FF40FF"/>
        </w:rPr>
        <w:lastRenderedPageBreak/>
        <w:t>The line technique for alopecic skin biopsies</w:t>
      </w:r>
    </w:p>
    <w:p w14:paraId="12F9C391" w14:textId="77777777" w:rsidR="00FF6FDF" w:rsidRPr="00D665F7" w:rsidRDefault="00FF6FDF" w:rsidP="00C2795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Ideally, skin is sectioned in the laboratory parallel to the hair growth to allow all regions of the hair follicle to be examined. </w:t>
      </w:r>
      <w:r w:rsidRPr="00D665F7">
        <w:rPr>
          <w:color w:val="000000" w:themeColor="text1"/>
        </w:rPr>
        <w:t xml:space="preserve">In </w:t>
      </w:r>
      <w:r>
        <w:rPr>
          <w:color w:val="000000" w:themeColor="text1"/>
        </w:rPr>
        <w:t>densely haired skin samples</w:t>
      </w:r>
      <w:r w:rsidRPr="00D665F7">
        <w:rPr>
          <w:color w:val="000000" w:themeColor="text1"/>
        </w:rPr>
        <w:t xml:space="preserve">, the orientation for trimming is simple. When the </w:t>
      </w:r>
      <w:r>
        <w:rPr>
          <w:color w:val="000000" w:themeColor="text1"/>
        </w:rPr>
        <w:t>patient</w:t>
      </w:r>
      <w:r w:rsidRPr="00D665F7">
        <w:rPr>
          <w:color w:val="000000" w:themeColor="text1"/>
        </w:rPr>
        <w:t xml:space="preserve"> is alopecic and/or lightly pigmented, it becomes very difficult to </w:t>
      </w:r>
      <w:r>
        <w:rPr>
          <w:color w:val="000000" w:themeColor="text1"/>
        </w:rPr>
        <w:t xml:space="preserve">identify </w:t>
      </w:r>
      <w:r w:rsidRPr="00D665F7">
        <w:rPr>
          <w:color w:val="000000" w:themeColor="text1"/>
        </w:rPr>
        <w:t>the direction of hair growth</w:t>
      </w:r>
      <w:r>
        <w:rPr>
          <w:color w:val="000000" w:themeColor="text1"/>
        </w:rPr>
        <w:t xml:space="preserve"> at trimming</w:t>
      </w:r>
      <w:r w:rsidRPr="00D665F7">
        <w:rPr>
          <w:color w:val="000000" w:themeColor="text1"/>
        </w:rPr>
        <w:t>.</w:t>
      </w:r>
    </w:p>
    <w:p w14:paraId="12D048FA" w14:textId="77777777" w:rsidR="00FF6FDF" w:rsidRPr="00D665F7" w:rsidRDefault="00FF6FDF" w:rsidP="00C27957">
      <w:pPr>
        <w:jc w:val="both"/>
        <w:rPr>
          <w:color w:val="000000" w:themeColor="text1"/>
        </w:rPr>
      </w:pPr>
      <w:r w:rsidRPr="00D665F7">
        <w:rPr>
          <w:color w:val="000000" w:themeColor="text1"/>
        </w:rPr>
        <w:t>Th</w:t>
      </w:r>
      <w:r>
        <w:rPr>
          <w:color w:val="000000" w:themeColor="text1"/>
        </w:rPr>
        <w:t>e line</w:t>
      </w:r>
      <w:r w:rsidRPr="00D665F7">
        <w:rPr>
          <w:color w:val="000000" w:themeColor="text1"/>
        </w:rPr>
        <w:t xml:space="preserve"> technique is an easy method to </w:t>
      </w:r>
      <w:r>
        <w:rPr>
          <w:color w:val="000000" w:themeColor="text1"/>
        </w:rPr>
        <w:t>indicate the orientation of hair growth in alopecic skin samples.</w:t>
      </w:r>
      <w:r w:rsidRPr="00D665F7">
        <w:rPr>
          <w:color w:val="000000" w:themeColor="text1"/>
        </w:rPr>
        <w:t xml:space="preserve"> </w:t>
      </w:r>
    </w:p>
    <w:p w14:paraId="5B8C543E" w14:textId="063E9D8A" w:rsidR="00FF6FDF" w:rsidRPr="00D665F7" w:rsidRDefault="00FF6FDF" w:rsidP="00C27957">
      <w:pPr>
        <w:jc w:val="both"/>
        <w:rPr>
          <w:color w:val="000000" w:themeColor="text1"/>
        </w:rPr>
      </w:pPr>
      <w:r w:rsidRPr="00D665F7">
        <w:rPr>
          <w:color w:val="000000" w:themeColor="text1"/>
        </w:rPr>
        <w:t xml:space="preserve">1. </w:t>
      </w:r>
      <w:r>
        <w:rPr>
          <w:color w:val="000000" w:themeColor="text1"/>
        </w:rPr>
        <w:t>Prior to sampling use</w:t>
      </w:r>
      <w:r w:rsidRPr="00D665F7">
        <w:rPr>
          <w:color w:val="000000" w:themeColor="text1"/>
        </w:rPr>
        <w:t xml:space="preserve">se a fine or preferably ultrafine indelible marker to draw a 1-2 cm line in the direction of the flow of remaining hair. The marker does not rinse in formalin but </w:t>
      </w:r>
      <w:r>
        <w:rPr>
          <w:color w:val="000000" w:themeColor="text1"/>
        </w:rPr>
        <w:t xml:space="preserve">it </w:t>
      </w:r>
      <w:r w:rsidRPr="00D665F7">
        <w:rPr>
          <w:color w:val="000000" w:themeColor="text1"/>
        </w:rPr>
        <w:t>is dissolved during the processing procedure.</w:t>
      </w:r>
    </w:p>
    <w:p w14:paraId="3188BBEC" w14:textId="2D60E3FE" w:rsidR="00FF6FDF" w:rsidRPr="00D665F7" w:rsidRDefault="00FF6FDF" w:rsidP="00C27957">
      <w:pPr>
        <w:jc w:val="both"/>
        <w:rPr>
          <w:color w:val="000000" w:themeColor="text1"/>
        </w:rPr>
      </w:pPr>
      <w:r w:rsidRPr="00D665F7">
        <w:rPr>
          <w:color w:val="000000" w:themeColor="text1"/>
        </w:rPr>
        <w:t>2. Write a note on the submission form that you used this technique.</w:t>
      </w:r>
    </w:p>
    <w:p w14:paraId="7164F613" w14:textId="482B7DD1" w:rsidR="00FF6FDF" w:rsidRDefault="00FF6FDF" w:rsidP="00C27957">
      <w:pPr>
        <w:jc w:val="both"/>
        <w:rPr>
          <w:b/>
          <w:bCs/>
          <w:color w:val="FF40FF"/>
        </w:rPr>
      </w:pPr>
      <w:r w:rsidRPr="00D665F7">
        <w:rPr>
          <w:color w:val="000000" w:themeColor="text1"/>
        </w:rPr>
        <w:t xml:space="preserve">3. The </w:t>
      </w:r>
      <w:r>
        <w:rPr>
          <w:color w:val="000000" w:themeColor="text1"/>
        </w:rPr>
        <w:t>histology technician will then be able to</w:t>
      </w:r>
      <w:r w:rsidRPr="00D665F7">
        <w:rPr>
          <w:color w:val="000000" w:themeColor="text1"/>
        </w:rPr>
        <w:t xml:space="preserve"> bisect the </w:t>
      </w:r>
      <w:r>
        <w:rPr>
          <w:color w:val="000000" w:themeColor="text1"/>
        </w:rPr>
        <w:t>sample</w:t>
      </w:r>
      <w:r w:rsidRPr="00D665F7">
        <w:rPr>
          <w:color w:val="000000" w:themeColor="text1"/>
        </w:rPr>
        <w:t xml:space="preserve"> directly over </w:t>
      </w:r>
      <w:r>
        <w:rPr>
          <w:color w:val="000000" w:themeColor="text1"/>
        </w:rPr>
        <w:t>your</w:t>
      </w:r>
      <w:r w:rsidRPr="00D665F7">
        <w:rPr>
          <w:color w:val="000000" w:themeColor="text1"/>
        </w:rPr>
        <w:t xml:space="preserve"> marked line</w:t>
      </w:r>
      <w:r>
        <w:rPr>
          <w:color w:val="000000" w:themeColor="text1"/>
        </w:rPr>
        <w:t xml:space="preserve"> for optimal assessment by the pathologist</w:t>
      </w:r>
      <w:r w:rsidRPr="00D665F7">
        <w:rPr>
          <w:color w:val="000000" w:themeColor="text1"/>
        </w:rPr>
        <w:t>.</w:t>
      </w:r>
    </w:p>
    <w:p w14:paraId="2BCF278E" w14:textId="77777777" w:rsidR="004243AE" w:rsidRDefault="004243AE" w:rsidP="00C27957">
      <w:pPr>
        <w:jc w:val="both"/>
        <w:rPr>
          <w:b/>
          <w:bCs/>
          <w:color w:val="FF40FF"/>
        </w:rPr>
      </w:pPr>
    </w:p>
    <w:p w14:paraId="5EDD976B" w14:textId="470AB322" w:rsidR="004243AE" w:rsidRDefault="004243AE" w:rsidP="00C27957">
      <w:pPr>
        <w:jc w:val="both"/>
        <w:rPr>
          <w:b/>
          <w:bCs/>
          <w:color w:val="FF40FF"/>
        </w:rPr>
      </w:pPr>
      <w:r w:rsidRPr="00B914FA">
        <w:rPr>
          <w:b/>
          <w:bCs/>
          <w:color w:val="FF40FF"/>
        </w:rPr>
        <w:t xml:space="preserve">Key information to include on the pathology request form </w:t>
      </w:r>
    </w:p>
    <w:p w14:paraId="7DE4C70D" w14:textId="26EF3779" w:rsidR="004243AE" w:rsidRPr="00B914FA" w:rsidRDefault="004243AE" w:rsidP="00C2795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 complete but concise clinical history including </w:t>
      </w:r>
      <w:r w:rsidRPr="00B914FA">
        <w:rPr>
          <w:color w:val="000000" w:themeColor="text1"/>
        </w:rPr>
        <w:t xml:space="preserve">an accurate macroscopic description of the skin lesion(s) will greatly aid the pathologist with interpretation and assist in arriving at a diagnosis that correlates with the clinical picture. </w:t>
      </w:r>
      <w:r>
        <w:rPr>
          <w:color w:val="000000" w:themeColor="text1"/>
        </w:rPr>
        <w:t>The following information should be provided:</w:t>
      </w:r>
    </w:p>
    <w:p w14:paraId="4CB52F17" w14:textId="422FE1AB" w:rsidR="004243AE" w:rsidRPr="00B914FA" w:rsidRDefault="004243AE" w:rsidP="00C27957">
      <w:pPr>
        <w:pStyle w:val="ListParagraph"/>
        <w:numPr>
          <w:ilvl w:val="0"/>
          <w:numId w:val="10"/>
        </w:numPr>
        <w:jc w:val="both"/>
        <w:rPr>
          <w:color w:val="000000" w:themeColor="text1"/>
        </w:rPr>
      </w:pPr>
      <w:r w:rsidRPr="00B914FA">
        <w:rPr>
          <w:color w:val="000000" w:themeColor="text1"/>
        </w:rPr>
        <w:t xml:space="preserve">Patient </w:t>
      </w:r>
      <w:r>
        <w:rPr>
          <w:color w:val="000000" w:themeColor="text1"/>
        </w:rPr>
        <w:t xml:space="preserve">breed, </w:t>
      </w:r>
      <w:r w:rsidRPr="00B914FA">
        <w:rPr>
          <w:color w:val="000000" w:themeColor="text1"/>
        </w:rPr>
        <w:t>age</w:t>
      </w:r>
      <w:r w:rsidR="00651A67">
        <w:rPr>
          <w:color w:val="000000" w:themeColor="text1"/>
        </w:rPr>
        <w:t xml:space="preserve">, </w:t>
      </w:r>
      <w:r w:rsidRPr="00B914FA">
        <w:rPr>
          <w:color w:val="000000" w:themeColor="text1"/>
        </w:rPr>
        <w:t>gender</w:t>
      </w:r>
      <w:r w:rsidR="005F14DE">
        <w:rPr>
          <w:color w:val="000000" w:themeColor="text1"/>
        </w:rPr>
        <w:t xml:space="preserve"> </w:t>
      </w:r>
      <w:r w:rsidR="00651A67">
        <w:rPr>
          <w:color w:val="000000" w:themeColor="text1"/>
        </w:rPr>
        <w:t>and neuter status</w:t>
      </w:r>
    </w:p>
    <w:p w14:paraId="5DDC5873" w14:textId="41F12640" w:rsidR="004243AE" w:rsidRPr="00B914FA" w:rsidRDefault="004243AE" w:rsidP="00C27957">
      <w:pPr>
        <w:pStyle w:val="ListParagraph"/>
        <w:numPr>
          <w:ilvl w:val="0"/>
          <w:numId w:val="10"/>
        </w:numPr>
        <w:jc w:val="both"/>
        <w:rPr>
          <w:color w:val="000000" w:themeColor="text1"/>
        </w:rPr>
      </w:pPr>
      <w:r w:rsidRPr="00B914FA">
        <w:rPr>
          <w:color w:val="000000" w:themeColor="text1"/>
        </w:rPr>
        <w:t xml:space="preserve">Precise anatomical site of the </w:t>
      </w:r>
      <w:r w:rsidR="00651A67">
        <w:rPr>
          <w:color w:val="000000" w:themeColor="text1"/>
        </w:rPr>
        <w:t>lesion(s) and sample(s)</w:t>
      </w:r>
    </w:p>
    <w:p w14:paraId="693A1E79" w14:textId="77777777" w:rsidR="004243AE" w:rsidRPr="00B914FA" w:rsidRDefault="004243AE" w:rsidP="00C27957">
      <w:pPr>
        <w:pStyle w:val="ListParagraph"/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Clinical </w:t>
      </w:r>
      <w:r w:rsidRPr="00B914FA">
        <w:rPr>
          <w:color w:val="000000" w:themeColor="text1"/>
        </w:rPr>
        <w:t>description of the lesion(s), including any evolution in appearance</w:t>
      </w:r>
    </w:p>
    <w:p w14:paraId="75AFFAF8" w14:textId="77777777" w:rsidR="004243AE" w:rsidRPr="00B914FA" w:rsidRDefault="004243AE" w:rsidP="00C27957">
      <w:pPr>
        <w:pStyle w:val="ListParagraph"/>
        <w:numPr>
          <w:ilvl w:val="0"/>
          <w:numId w:val="10"/>
        </w:numPr>
        <w:jc w:val="both"/>
        <w:rPr>
          <w:color w:val="000000" w:themeColor="text1"/>
        </w:rPr>
      </w:pPr>
      <w:r w:rsidRPr="00B914FA">
        <w:rPr>
          <w:color w:val="000000" w:themeColor="text1"/>
        </w:rPr>
        <w:t>Distribution of lesion(s)</w:t>
      </w:r>
    </w:p>
    <w:p w14:paraId="7B3BF553" w14:textId="77777777" w:rsidR="004243AE" w:rsidRPr="00B914FA" w:rsidRDefault="004243AE" w:rsidP="00C27957">
      <w:pPr>
        <w:pStyle w:val="ListParagraph"/>
        <w:numPr>
          <w:ilvl w:val="0"/>
          <w:numId w:val="10"/>
        </w:numPr>
        <w:jc w:val="both"/>
        <w:rPr>
          <w:color w:val="000000" w:themeColor="text1"/>
        </w:rPr>
      </w:pPr>
      <w:r w:rsidRPr="00B914FA">
        <w:rPr>
          <w:color w:val="000000" w:themeColor="text1"/>
        </w:rPr>
        <w:t>Duration of lesion(s)</w:t>
      </w:r>
    </w:p>
    <w:p w14:paraId="463F6D75" w14:textId="77777777" w:rsidR="004243AE" w:rsidRPr="00B914FA" w:rsidRDefault="004243AE" w:rsidP="00C27957">
      <w:pPr>
        <w:pStyle w:val="ListParagraph"/>
        <w:numPr>
          <w:ilvl w:val="0"/>
          <w:numId w:val="10"/>
        </w:numPr>
        <w:jc w:val="both"/>
        <w:rPr>
          <w:color w:val="000000" w:themeColor="text1"/>
        </w:rPr>
      </w:pPr>
      <w:r w:rsidRPr="00B914FA">
        <w:rPr>
          <w:color w:val="000000" w:themeColor="text1"/>
        </w:rPr>
        <w:t>Clinical impression and differential diagnos</w:t>
      </w:r>
      <w:r>
        <w:rPr>
          <w:color w:val="000000" w:themeColor="text1"/>
        </w:rPr>
        <w:t>e</w:t>
      </w:r>
      <w:r w:rsidRPr="00B914FA">
        <w:rPr>
          <w:color w:val="000000" w:themeColor="text1"/>
        </w:rPr>
        <w:t>s</w:t>
      </w:r>
    </w:p>
    <w:p w14:paraId="0A570889" w14:textId="77777777" w:rsidR="004243AE" w:rsidRPr="00B914FA" w:rsidRDefault="004243AE" w:rsidP="00C27957">
      <w:pPr>
        <w:pStyle w:val="ListParagraph"/>
        <w:numPr>
          <w:ilvl w:val="0"/>
          <w:numId w:val="10"/>
        </w:numPr>
        <w:jc w:val="both"/>
        <w:rPr>
          <w:color w:val="000000" w:themeColor="text1"/>
        </w:rPr>
      </w:pPr>
      <w:r w:rsidRPr="00B914FA">
        <w:rPr>
          <w:color w:val="000000" w:themeColor="text1"/>
        </w:rPr>
        <w:t>Prior skin biopsy result(s) or dermatological diagnoses</w:t>
      </w:r>
    </w:p>
    <w:p w14:paraId="47EF19E1" w14:textId="5B5549E1" w:rsidR="004243AE" w:rsidRPr="00B914FA" w:rsidRDefault="004243AE" w:rsidP="00C27957">
      <w:pPr>
        <w:pStyle w:val="ListParagraph"/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>Any recent or current m</w:t>
      </w:r>
      <w:r w:rsidRPr="00B914FA">
        <w:rPr>
          <w:color w:val="000000" w:themeColor="text1"/>
        </w:rPr>
        <w:t xml:space="preserve">edications </w:t>
      </w:r>
    </w:p>
    <w:p w14:paraId="3AC0A9BA" w14:textId="081BA131" w:rsidR="004243AE" w:rsidRDefault="00651A67" w:rsidP="00C27957">
      <w:pPr>
        <w:pStyle w:val="ListParagraph"/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>Any o</w:t>
      </w:r>
      <w:r w:rsidR="004243AE" w:rsidRPr="00B914FA">
        <w:rPr>
          <w:color w:val="000000" w:themeColor="text1"/>
        </w:rPr>
        <w:t>ther relevant clinical history</w:t>
      </w:r>
    </w:p>
    <w:p w14:paraId="6E334F40" w14:textId="6E4BA03A" w:rsidR="004243AE" w:rsidRDefault="008777E8" w:rsidP="00C27957">
      <w:pPr>
        <w:jc w:val="both"/>
        <w:rPr>
          <w:b/>
          <w:bCs/>
          <w:color w:val="FF40FF"/>
        </w:rPr>
      </w:pPr>
      <w:r w:rsidRPr="008777E8">
        <w:rPr>
          <w:color w:val="000000" w:themeColor="text1"/>
        </w:rPr>
        <w:t xml:space="preserve">The provision of </w:t>
      </w:r>
      <w:r>
        <w:rPr>
          <w:color w:val="000000" w:themeColor="text1"/>
        </w:rPr>
        <w:t>clinical</w:t>
      </w:r>
      <w:r w:rsidRPr="008777E8">
        <w:rPr>
          <w:color w:val="000000" w:themeColor="text1"/>
        </w:rPr>
        <w:t xml:space="preserve"> images to the pathologist may </w:t>
      </w:r>
      <w:r w:rsidR="00651A67">
        <w:rPr>
          <w:color w:val="000000" w:themeColor="text1"/>
        </w:rPr>
        <w:t>be helpful for histologic interpretation</w:t>
      </w:r>
      <w:r>
        <w:rPr>
          <w:color w:val="000000" w:themeColor="text1"/>
        </w:rPr>
        <w:t>.</w:t>
      </w:r>
      <w:r w:rsidR="00651A67">
        <w:rPr>
          <w:color w:val="000000" w:themeColor="text1"/>
        </w:rPr>
        <w:t xml:space="preserve"> These can be emailed to </w:t>
      </w:r>
      <w:hyperlink r:id="rId10" w:history="1">
        <w:r w:rsidR="00D06785">
          <w:rPr>
            <w:rStyle w:val="Hyperlink"/>
          </w:rPr>
          <w:t>csuk@antechmail.com</w:t>
        </w:r>
      </w:hyperlink>
      <w:r w:rsidR="00651A67">
        <w:rPr>
          <w:color w:val="000000" w:themeColor="text1"/>
        </w:rPr>
        <w:t xml:space="preserve"> (please tick the corresponding box on the submission form).</w:t>
      </w:r>
    </w:p>
    <w:p w14:paraId="58537D20" w14:textId="77777777" w:rsidR="004243AE" w:rsidRDefault="004243AE" w:rsidP="00C27957">
      <w:pPr>
        <w:jc w:val="both"/>
        <w:rPr>
          <w:b/>
          <w:bCs/>
          <w:color w:val="FF40FF"/>
        </w:rPr>
      </w:pPr>
    </w:p>
    <w:p w14:paraId="5D0BF22F" w14:textId="77777777" w:rsidR="004243AE" w:rsidRPr="004D05FD" w:rsidRDefault="004243AE" w:rsidP="00C27957">
      <w:pPr>
        <w:jc w:val="both"/>
        <w:rPr>
          <w:b/>
          <w:bCs/>
          <w:color w:val="FF40FF"/>
        </w:rPr>
      </w:pPr>
      <w:r w:rsidRPr="004D05FD">
        <w:rPr>
          <w:b/>
          <w:bCs/>
          <w:color w:val="FF40FF"/>
        </w:rPr>
        <w:t>Influence of medical therapy</w:t>
      </w:r>
    </w:p>
    <w:p w14:paraId="14F1933D" w14:textId="03C13E24" w:rsidR="004243AE" w:rsidRDefault="004243AE" w:rsidP="00C2795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Corticosteroids and other </w:t>
      </w:r>
      <w:r w:rsidRPr="00D665F7">
        <w:rPr>
          <w:color w:val="000000" w:themeColor="text1"/>
        </w:rPr>
        <w:t xml:space="preserve">immunosuppressive and immunomodulatory drugs can decrease </w:t>
      </w:r>
      <w:r>
        <w:rPr>
          <w:color w:val="000000" w:themeColor="text1"/>
        </w:rPr>
        <w:t>the severity and composition of inflammatory infiltrates</w:t>
      </w:r>
      <w:r w:rsidRPr="00D665F7">
        <w:rPr>
          <w:color w:val="000000" w:themeColor="text1"/>
        </w:rPr>
        <w:t xml:space="preserve"> in tissue</w:t>
      </w:r>
      <w:r>
        <w:rPr>
          <w:color w:val="000000" w:themeColor="text1"/>
        </w:rPr>
        <w:t>,</w:t>
      </w:r>
      <w:r w:rsidRPr="00D665F7">
        <w:rPr>
          <w:color w:val="000000" w:themeColor="text1"/>
        </w:rPr>
        <w:t xml:space="preserve"> as well as alter or mask diagnostic lesions. If possible, withdraw all immunosuppressive and immunomodulatory drugs for at least two weeks prior to biopsy sampling. </w:t>
      </w:r>
      <w:r>
        <w:rPr>
          <w:color w:val="000000" w:themeColor="text1"/>
        </w:rPr>
        <w:t>B</w:t>
      </w:r>
      <w:r w:rsidRPr="00D665F7">
        <w:rPr>
          <w:color w:val="000000" w:themeColor="text1"/>
        </w:rPr>
        <w:t xml:space="preserve">iopsy </w:t>
      </w:r>
      <w:r>
        <w:rPr>
          <w:color w:val="000000" w:themeColor="text1"/>
        </w:rPr>
        <w:t>sampling</w:t>
      </w:r>
      <w:r w:rsidR="00FF6FDF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FF6FDF">
        <w:rPr>
          <w:color w:val="000000" w:themeColor="text1"/>
        </w:rPr>
        <w:t>whilst on these treatments if clinically required,</w:t>
      </w:r>
      <w:r>
        <w:rPr>
          <w:color w:val="000000" w:themeColor="text1"/>
        </w:rPr>
        <w:t xml:space="preserve"> can be performed</w:t>
      </w:r>
      <w:r w:rsidR="00FF6FDF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3256DD">
        <w:rPr>
          <w:color w:val="000000" w:themeColor="text1"/>
        </w:rPr>
        <w:t>however</w:t>
      </w:r>
      <w:r>
        <w:rPr>
          <w:color w:val="000000" w:themeColor="text1"/>
        </w:rPr>
        <w:t xml:space="preserve"> please ensure relevant information is provided on the submission form</w:t>
      </w:r>
      <w:r w:rsidRPr="00D665F7">
        <w:rPr>
          <w:color w:val="000000" w:themeColor="text1"/>
        </w:rPr>
        <w:t>.</w:t>
      </w:r>
    </w:p>
    <w:p w14:paraId="08E75E8E" w14:textId="275BD3AB" w:rsidR="004243AE" w:rsidRDefault="004243AE" w:rsidP="00C27957">
      <w:pPr>
        <w:jc w:val="both"/>
        <w:rPr>
          <w:color w:val="000000" w:themeColor="text1"/>
        </w:rPr>
      </w:pPr>
    </w:p>
    <w:p w14:paraId="1D68A920" w14:textId="5CC0172F" w:rsidR="004243AE" w:rsidRDefault="008777E8" w:rsidP="00C27957">
      <w:pPr>
        <w:jc w:val="both"/>
        <w:rPr>
          <w:b/>
          <w:bCs/>
          <w:color w:val="FF40FF"/>
        </w:rPr>
      </w:pPr>
      <w:r>
        <w:rPr>
          <w:b/>
          <w:bCs/>
          <w:color w:val="FF40FF"/>
        </w:rPr>
        <w:t>A</w:t>
      </w:r>
      <w:r w:rsidR="00424684">
        <w:rPr>
          <w:b/>
          <w:bCs/>
          <w:color w:val="FF40FF"/>
        </w:rPr>
        <w:t>ncillary</w:t>
      </w:r>
      <w:r w:rsidR="00053816">
        <w:rPr>
          <w:b/>
          <w:bCs/>
          <w:color w:val="FF40FF"/>
        </w:rPr>
        <w:t xml:space="preserve"> laboratory</w:t>
      </w:r>
      <w:r>
        <w:rPr>
          <w:b/>
          <w:bCs/>
          <w:color w:val="FF40FF"/>
        </w:rPr>
        <w:t xml:space="preserve"> tests</w:t>
      </w:r>
    </w:p>
    <w:p w14:paraId="0B7A5FAC" w14:textId="371C8506" w:rsidR="00FF6FDF" w:rsidRDefault="00005D38" w:rsidP="00C27957">
      <w:pPr>
        <w:jc w:val="both"/>
        <w:rPr>
          <w:color w:val="000000" w:themeColor="text1"/>
        </w:rPr>
      </w:pPr>
      <w:r w:rsidRPr="005F14DE">
        <w:rPr>
          <w:color w:val="000000" w:themeColor="text1"/>
        </w:rPr>
        <w:t>A</w:t>
      </w:r>
      <w:r w:rsidR="00424684" w:rsidRPr="005F14DE">
        <w:rPr>
          <w:color w:val="000000" w:themeColor="text1"/>
        </w:rPr>
        <w:t xml:space="preserve">ncillary tests on </w:t>
      </w:r>
      <w:r w:rsidRPr="005F14DE">
        <w:rPr>
          <w:color w:val="000000" w:themeColor="text1"/>
        </w:rPr>
        <w:t xml:space="preserve">formalin fixed and histologically processed </w:t>
      </w:r>
      <w:r w:rsidR="00424684" w:rsidRPr="005F14DE">
        <w:rPr>
          <w:color w:val="000000" w:themeColor="text1"/>
        </w:rPr>
        <w:t xml:space="preserve">tissue may be performed or recommended where appropriate. </w:t>
      </w:r>
      <w:r w:rsidRPr="005F14DE">
        <w:rPr>
          <w:color w:val="000000" w:themeColor="text1"/>
        </w:rPr>
        <w:t>Histochemical s</w:t>
      </w:r>
      <w:r w:rsidR="00424684" w:rsidRPr="005F14DE">
        <w:rPr>
          <w:color w:val="000000" w:themeColor="text1"/>
        </w:rPr>
        <w:t xml:space="preserve">pecial stains such as Gram stain, PAS stain and Ziehl-Neelsen stain </w:t>
      </w:r>
      <w:r w:rsidRPr="005F14DE">
        <w:rPr>
          <w:color w:val="000000" w:themeColor="text1"/>
        </w:rPr>
        <w:t>are commonly</w:t>
      </w:r>
      <w:r w:rsidR="00424684" w:rsidRPr="005F14DE">
        <w:rPr>
          <w:color w:val="000000" w:themeColor="text1"/>
        </w:rPr>
        <w:t xml:space="preserve"> performed to further investigate the presence of infectious agents</w:t>
      </w:r>
      <w:r w:rsidR="00E97F8C" w:rsidRPr="005F14DE">
        <w:rPr>
          <w:color w:val="000000" w:themeColor="text1"/>
        </w:rPr>
        <w:t xml:space="preserve"> </w:t>
      </w:r>
      <w:r w:rsidR="004D63A0" w:rsidRPr="005F14DE">
        <w:rPr>
          <w:color w:val="000000" w:themeColor="text1"/>
        </w:rPr>
        <w:t>i</w:t>
      </w:r>
      <w:r w:rsidR="00E97F8C" w:rsidRPr="005F14DE">
        <w:rPr>
          <w:color w:val="000000" w:themeColor="text1"/>
        </w:rPr>
        <w:t>n the examined tissue sections</w:t>
      </w:r>
      <w:r w:rsidR="00424684" w:rsidRPr="005F14DE">
        <w:rPr>
          <w:color w:val="000000" w:themeColor="text1"/>
        </w:rPr>
        <w:t>.</w:t>
      </w:r>
      <w:r w:rsidR="00E97F8C" w:rsidRPr="005F14DE">
        <w:rPr>
          <w:color w:val="000000" w:themeColor="text1"/>
        </w:rPr>
        <w:t xml:space="preserve"> </w:t>
      </w:r>
      <w:r w:rsidR="00960D0E" w:rsidRPr="005F14DE">
        <w:rPr>
          <w:color w:val="000000" w:themeColor="text1"/>
        </w:rPr>
        <w:t xml:space="preserve">These are typically performed in house at no additional cost, at the pathologist’s discretion. </w:t>
      </w:r>
      <w:r w:rsidR="00FF6FDF">
        <w:rPr>
          <w:color w:val="000000" w:themeColor="text1"/>
        </w:rPr>
        <w:t xml:space="preserve">This is not as sensitive at detecting infection compared to culture and therefore if infection is suspected clinically it would be advised that </w:t>
      </w:r>
      <w:r w:rsidR="00FF6FDF">
        <w:rPr>
          <w:color w:val="000000" w:themeColor="text1"/>
        </w:rPr>
        <w:lastRenderedPageBreak/>
        <w:t xml:space="preserve">a separate sample should be submitted for culture. </w:t>
      </w:r>
      <w:r w:rsidR="00E97F8C" w:rsidRPr="005F14DE">
        <w:rPr>
          <w:color w:val="000000" w:themeColor="text1"/>
        </w:rPr>
        <w:t xml:space="preserve">PCR </w:t>
      </w:r>
      <w:r w:rsidR="00960D0E">
        <w:rPr>
          <w:color w:val="000000" w:themeColor="text1"/>
        </w:rPr>
        <w:t xml:space="preserve">for infectious agents </w:t>
      </w:r>
      <w:r w:rsidR="00E97F8C" w:rsidRPr="005F14DE">
        <w:rPr>
          <w:color w:val="000000" w:themeColor="text1"/>
        </w:rPr>
        <w:t xml:space="preserve">can </w:t>
      </w:r>
      <w:r w:rsidR="004D63A0" w:rsidRPr="005F14DE">
        <w:rPr>
          <w:color w:val="000000" w:themeColor="text1"/>
        </w:rPr>
        <w:t xml:space="preserve">also </w:t>
      </w:r>
      <w:r w:rsidR="00E97F8C" w:rsidRPr="005F14DE">
        <w:rPr>
          <w:color w:val="000000" w:themeColor="text1"/>
        </w:rPr>
        <w:t xml:space="preserve">be used on </w:t>
      </w:r>
      <w:r w:rsidR="004D63A0" w:rsidRPr="005F14DE">
        <w:rPr>
          <w:color w:val="000000" w:themeColor="text1"/>
        </w:rPr>
        <w:t>formalin fixed</w:t>
      </w:r>
      <w:r w:rsidR="00E97F8C" w:rsidRPr="005F14DE">
        <w:rPr>
          <w:color w:val="000000" w:themeColor="text1"/>
        </w:rPr>
        <w:t xml:space="preserve"> tissue </w:t>
      </w:r>
      <w:r w:rsidR="004D63A0" w:rsidRPr="005F14DE">
        <w:rPr>
          <w:color w:val="000000" w:themeColor="text1"/>
        </w:rPr>
        <w:t>however</w:t>
      </w:r>
      <w:r w:rsidR="00FF6FDF">
        <w:rPr>
          <w:color w:val="000000" w:themeColor="text1"/>
        </w:rPr>
        <w:t xml:space="preserve"> this</w:t>
      </w:r>
      <w:r w:rsidR="004D63A0" w:rsidRPr="005F14DE">
        <w:rPr>
          <w:color w:val="000000" w:themeColor="text1"/>
        </w:rPr>
        <w:t xml:space="preserve"> is </w:t>
      </w:r>
      <w:r w:rsidR="00960D0E">
        <w:rPr>
          <w:color w:val="000000" w:themeColor="text1"/>
        </w:rPr>
        <w:t xml:space="preserve">also </w:t>
      </w:r>
      <w:r w:rsidR="004D63A0" w:rsidRPr="005F14DE">
        <w:rPr>
          <w:color w:val="000000" w:themeColor="text1"/>
        </w:rPr>
        <w:t>less sensitive compared to testing on fresh tissue</w:t>
      </w:r>
      <w:r w:rsidR="00E97F8C" w:rsidRPr="005F14DE">
        <w:rPr>
          <w:color w:val="000000" w:themeColor="text1"/>
        </w:rPr>
        <w:t xml:space="preserve">. </w:t>
      </w:r>
    </w:p>
    <w:p w14:paraId="19282282" w14:textId="77777777" w:rsidR="00FF6FDF" w:rsidRDefault="00FF6FDF" w:rsidP="00C27957">
      <w:pPr>
        <w:jc w:val="both"/>
        <w:rPr>
          <w:color w:val="000000" w:themeColor="text1"/>
        </w:rPr>
      </w:pPr>
    </w:p>
    <w:p w14:paraId="452660B1" w14:textId="46C25D21" w:rsidR="008777E8" w:rsidRPr="005F14DE" w:rsidRDefault="004D63A0" w:rsidP="00C27957">
      <w:pPr>
        <w:jc w:val="both"/>
        <w:rPr>
          <w:color w:val="000000" w:themeColor="text1"/>
        </w:rPr>
      </w:pPr>
      <w:r w:rsidRPr="005F14DE">
        <w:rPr>
          <w:color w:val="000000" w:themeColor="text1"/>
        </w:rPr>
        <w:t>I</w:t>
      </w:r>
      <w:r w:rsidR="00E97F8C" w:rsidRPr="005F14DE">
        <w:rPr>
          <w:color w:val="000000" w:themeColor="text1"/>
        </w:rPr>
        <w:t xml:space="preserve">mmunohistochemistry can be used to identify </w:t>
      </w:r>
      <w:r w:rsidRPr="005F14DE">
        <w:rPr>
          <w:color w:val="000000" w:themeColor="text1"/>
        </w:rPr>
        <w:t xml:space="preserve">particular </w:t>
      </w:r>
      <w:r w:rsidR="00E97F8C" w:rsidRPr="005F14DE">
        <w:rPr>
          <w:color w:val="000000" w:themeColor="text1"/>
        </w:rPr>
        <w:t>viral antigen</w:t>
      </w:r>
      <w:r w:rsidRPr="005F14DE">
        <w:rPr>
          <w:color w:val="000000" w:themeColor="text1"/>
        </w:rPr>
        <w:t>s</w:t>
      </w:r>
      <w:r w:rsidR="00E97F8C" w:rsidRPr="005F14DE">
        <w:rPr>
          <w:color w:val="000000" w:themeColor="text1"/>
        </w:rPr>
        <w:t xml:space="preserve"> within the tissue. </w:t>
      </w:r>
      <w:r w:rsidR="00424684" w:rsidRPr="005F14DE">
        <w:rPr>
          <w:color w:val="000000" w:themeColor="text1"/>
        </w:rPr>
        <w:t>Immunohistochemistry and PCR for Antigen Receptor Rearrangements</w:t>
      </w:r>
      <w:r w:rsidRPr="005F14DE">
        <w:rPr>
          <w:color w:val="000000" w:themeColor="text1"/>
        </w:rPr>
        <w:t xml:space="preserve"> (PARR)</w:t>
      </w:r>
      <w:r w:rsidR="00424684" w:rsidRPr="005F14DE">
        <w:rPr>
          <w:color w:val="000000" w:themeColor="text1"/>
        </w:rPr>
        <w:t xml:space="preserve"> a</w:t>
      </w:r>
      <w:r w:rsidR="00E97F8C" w:rsidRPr="005F14DE">
        <w:rPr>
          <w:color w:val="000000" w:themeColor="text1"/>
        </w:rPr>
        <w:t>re also useful tools to help differentiat</w:t>
      </w:r>
      <w:r w:rsidRPr="005F14DE">
        <w:rPr>
          <w:color w:val="000000" w:themeColor="text1"/>
        </w:rPr>
        <w:t>e</w:t>
      </w:r>
      <w:r w:rsidR="00E97F8C" w:rsidRPr="005F14DE">
        <w:rPr>
          <w:color w:val="000000" w:themeColor="text1"/>
        </w:rPr>
        <w:t xml:space="preserve"> chronic inflammation from neoplasia</w:t>
      </w:r>
      <w:r w:rsidR="00960D0E">
        <w:rPr>
          <w:color w:val="000000" w:themeColor="text1"/>
        </w:rPr>
        <w:t xml:space="preserve"> and in particularly lymphoid neoplasia</w:t>
      </w:r>
      <w:r w:rsidR="00E97F8C" w:rsidRPr="005F14DE">
        <w:rPr>
          <w:color w:val="000000" w:themeColor="text1"/>
        </w:rPr>
        <w:t xml:space="preserve">. </w:t>
      </w:r>
    </w:p>
    <w:p w14:paraId="3F2AE011" w14:textId="77777777" w:rsidR="00E97F8C" w:rsidRPr="008777E8" w:rsidRDefault="00E97F8C" w:rsidP="00C27957">
      <w:pPr>
        <w:jc w:val="both"/>
        <w:rPr>
          <w:color w:val="000000" w:themeColor="text1"/>
        </w:rPr>
      </w:pPr>
    </w:p>
    <w:p w14:paraId="293B19D2" w14:textId="5694F666" w:rsidR="00BF415D" w:rsidRPr="00C470B9" w:rsidRDefault="00BF415D" w:rsidP="00C27957">
      <w:pPr>
        <w:jc w:val="both"/>
        <w:rPr>
          <w:b/>
          <w:bCs/>
          <w:color w:val="E755D1"/>
        </w:rPr>
      </w:pPr>
      <w:r w:rsidRPr="00C470B9">
        <w:rPr>
          <w:b/>
          <w:bCs/>
          <w:color w:val="E755D1"/>
        </w:rPr>
        <w:t>TURNAROUND TIMES</w:t>
      </w:r>
    </w:p>
    <w:p w14:paraId="70C86E69" w14:textId="69B17B6E" w:rsidR="00D63BD1" w:rsidRDefault="00BF415D" w:rsidP="00C27957">
      <w:pPr>
        <w:jc w:val="both"/>
        <w:rPr>
          <w:color w:val="000000" w:themeColor="text1"/>
        </w:rPr>
      </w:pPr>
      <w:r>
        <w:t xml:space="preserve">The vast majority of histopathology reports will be issued within </w:t>
      </w:r>
      <w:r w:rsidRPr="00C470B9">
        <w:rPr>
          <w:i/>
          <w:iCs/>
        </w:rPr>
        <w:t>1-</w:t>
      </w:r>
      <w:r w:rsidR="00C333D1">
        <w:rPr>
          <w:i/>
          <w:iCs/>
        </w:rPr>
        <w:t>3</w:t>
      </w:r>
      <w:r w:rsidRPr="00C470B9">
        <w:rPr>
          <w:i/>
          <w:iCs/>
        </w:rPr>
        <w:t xml:space="preserve"> working days</w:t>
      </w:r>
      <w:r>
        <w:t xml:space="preserve"> following receipt of a sample in the laboratory. </w:t>
      </w:r>
      <w:r w:rsidR="00D43FC1">
        <w:t>Please b</w:t>
      </w:r>
      <w:r w:rsidR="009A189E">
        <w:t xml:space="preserve">e aware that skin biopsies are often complex, time consuming and likely to require additional special stains. This can prolong the reporting time. </w:t>
      </w:r>
      <w:r>
        <w:t>We will endeavour to notify you if this is the case</w:t>
      </w:r>
      <w:r w:rsidR="009A189E">
        <w:t xml:space="preserve">. </w:t>
      </w:r>
    </w:p>
    <w:p w14:paraId="4D9018F0" w14:textId="77777777" w:rsidR="00C333D1" w:rsidRDefault="00C333D1" w:rsidP="00C27957">
      <w:pPr>
        <w:jc w:val="both"/>
        <w:rPr>
          <w:color w:val="000000" w:themeColor="text1"/>
        </w:rPr>
      </w:pPr>
    </w:p>
    <w:p w14:paraId="6270D145" w14:textId="3BC422B0" w:rsidR="00D63BD1" w:rsidRDefault="00D63BD1" w:rsidP="00C27957">
      <w:pPr>
        <w:jc w:val="both"/>
        <w:rPr>
          <w:b/>
          <w:bCs/>
          <w:color w:val="E755D1"/>
        </w:rPr>
      </w:pPr>
      <w:r>
        <w:rPr>
          <w:b/>
          <w:bCs/>
          <w:color w:val="E755D1"/>
        </w:rPr>
        <w:t>GENERAL ENQUIRIES</w:t>
      </w:r>
    </w:p>
    <w:p w14:paraId="67D97C3C" w14:textId="3879CC67" w:rsidR="00D63BD1" w:rsidRDefault="00D63BD1" w:rsidP="00C2795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For any queries related to the submission of </w:t>
      </w:r>
      <w:r w:rsidR="009A189E">
        <w:rPr>
          <w:color w:val="000000" w:themeColor="text1"/>
        </w:rPr>
        <w:t>skin</w:t>
      </w:r>
      <w:r>
        <w:rPr>
          <w:color w:val="000000" w:themeColor="text1"/>
        </w:rPr>
        <w:t xml:space="preserve"> </w:t>
      </w:r>
      <w:r w:rsidR="009A189E">
        <w:rPr>
          <w:color w:val="000000" w:themeColor="text1"/>
        </w:rPr>
        <w:t>biopsies</w:t>
      </w:r>
      <w:r>
        <w:rPr>
          <w:color w:val="000000" w:themeColor="text1"/>
        </w:rPr>
        <w:t xml:space="preserve"> please contact the laboratory. </w:t>
      </w:r>
    </w:p>
    <w:p w14:paraId="71031812" w14:textId="1EBF4E45" w:rsidR="00D63BD1" w:rsidRDefault="00D63BD1" w:rsidP="00C27957">
      <w:pPr>
        <w:jc w:val="both"/>
        <w:rPr>
          <w:color w:val="000000" w:themeColor="text1"/>
        </w:rPr>
      </w:pPr>
    </w:p>
    <w:p w14:paraId="2C2A7DEA" w14:textId="44E1D466" w:rsidR="00D63BD1" w:rsidRDefault="00D63BD1" w:rsidP="00C2795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Email: </w:t>
      </w:r>
      <w:r w:rsidR="00FF6FDF">
        <w:rPr>
          <w:color w:val="000000" w:themeColor="text1"/>
        </w:rPr>
        <w:t>CSUK@antechmail.com</w:t>
      </w:r>
      <w:hyperlink r:id="rId11" w:history="1"/>
    </w:p>
    <w:p w14:paraId="35490DE9" w14:textId="40053898" w:rsidR="00D63BD1" w:rsidRPr="00D63BD1" w:rsidRDefault="00D63BD1" w:rsidP="00C2795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Telephone: </w:t>
      </w:r>
      <w:r w:rsidR="003A3F38">
        <w:rPr>
          <w:color w:val="000000" w:themeColor="text1"/>
        </w:rPr>
        <w:t>0808 258 3536</w:t>
      </w:r>
    </w:p>
    <w:p w14:paraId="50CCBC8D" w14:textId="02AB44ED" w:rsidR="002E2803" w:rsidRDefault="002E2803" w:rsidP="00C27957">
      <w:pPr>
        <w:jc w:val="both"/>
        <w:rPr>
          <w:color w:val="000000" w:themeColor="text1"/>
        </w:rPr>
      </w:pPr>
    </w:p>
    <w:p w14:paraId="2849C805" w14:textId="77777777" w:rsidR="00BF415D" w:rsidRDefault="00BF415D" w:rsidP="00C27957">
      <w:pPr>
        <w:jc w:val="both"/>
      </w:pPr>
    </w:p>
    <w:sectPr w:rsidR="00BF415D" w:rsidSect="00A4739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6675"/>
    <w:multiLevelType w:val="hybridMultilevel"/>
    <w:tmpl w:val="2402D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E4A5A"/>
    <w:multiLevelType w:val="hybridMultilevel"/>
    <w:tmpl w:val="C0B44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141B"/>
    <w:multiLevelType w:val="hybridMultilevel"/>
    <w:tmpl w:val="E22C5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875DD"/>
    <w:multiLevelType w:val="hybridMultilevel"/>
    <w:tmpl w:val="DBB43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03226"/>
    <w:multiLevelType w:val="hybridMultilevel"/>
    <w:tmpl w:val="9A120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2B3985"/>
    <w:multiLevelType w:val="hybridMultilevel"/>
    <w:tmpl w:val="AB8CA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365A40"/>
    <w:multiLevelType w:val="hybridMultilevel"/>
    <w:tmpl w:val="47725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2379E"/>
    <w:multiLevelType w:val="hybridMultilevel"/>
    <w:tmpl w:val="A984D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140C1F"/>
    <w:multiLevelType w:val="hybridMultilevel"/>
    <w:tmpl w:val="4C722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BC6309"/>
    <w:multiLevelType w:val="hybridMultilevel"/>
    <w:tmpl w:val="182A5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9A4755"/>
    <w:multiLevelType w:val="hybridMultilevel"/>
    <w:tmpl w:val="206C4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90D21"/>
    <w:multiLevelType w:val="hybridMultilevel"/>
    <w:tmpl w:val="E7565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53651"/>
    <w:multiLevelType w:val="hybridMultilevel"/>
    <w:tmpl w:val="FAE27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1689099">
    <w:abstractNumId w:val="2"/>
  </w:num>
  <w:num w:numId="2" w16cid:durableId="1357001654">
    <w:abstractNumId w:val="9"/>
  </w:num>
  <w:num w:numId="3" w16cid:durableId="750157509">
    <w:abstractNumId w:val="8"/>
  </w:num>
  <w:num w:numId="4" w16cid:durableId="2140103781">
    <w:abstractNumId w:val="5"/>
  </w:num>
  <w:num w:numId="5" w16cid:durableId="871576938">
    <w:abstractNumId w:val="4"/>
  </w:num>
  <w:num w:numId="6" w16cid:durableId="94178947">
    <w:abstractNumId w:val="7"/>
  </w:num>
  <w:num w:numId="7" w16cid:durableId="804466433">
    <w:abstractNumId w:val="12"/>
  </w:num>
  <w:num w:numId="8" w16cid:durableId="270748919">
    <w:abstractNumId w:val="0"/>
  </w:num>
  <w:num w:numId="9" w16cid:durableId="739517648">
    <w:abstractNumId w:val="11"/>
  </w:num>
  <w:num w:numId="10" w16cid:durableId="1513715066">
    <w:abstractNumId w:val="3"/>
  </w:num>
  <w:num w:numId="11" w16cid:durableId="1556815338">
    <w:abstractNumId w:val="1"/>
  </w:num>
  <w:num w:numId="12" w16cid:durableId="1606812545">
    <w:abstractNumId w:val="6"/>
  </w:num>
  <w:num w:numId="13" w16cid:durableId="12307711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FA"/>
    <w:rsid w:val="00005D38"/>
    <w:rsid w:val="0003438B"/>
    <w:rsid w:val="000458D1"/>
    <w:rsid w:val="00053816"/>
    <w:rsid w:val="000A6767"/>
    <w:rsid w:val="000C0300"/>
    <w:rsid w:val="000E7406"/>
    <w:rsid w:val="001055C4"/>
    <w:rsid w:val="00110EED"/>
    <w:rsid w:val="001707AB"/>
    <w:rsid w:val="00172ED4"/>
    <w:rsid w:val="00193588"/>
    <w:rsid w:val="001A2B9A"/>
    <w:rsid w:val="001A302C"/>
    <w:rsid w:val="001D4720"/>
    <w:rsid w:val="00232814"/>
    <w:rsid w:val="002A68EF"/>
    <w:rsid w:val="002B3C21"/>
    <w:rsid w:val="002E2803"/>
    <w:rsid w:val="003256DD"/>
    <w:rsid w:val="00331861"/>
    <w:rsid w:val="003A3F38"/>
    <w:rsid w:val="003B3FA7"/>
    <w:rsid w:val="003B67E9"/>
    <w:rsid w:val="00403B9E"/>
    <w:rsid w:val="004243AE"/>
    <w:rsid w:val="00424684"/>
    <w:rsid w:val="00464847"/>
    <w:rsid w:val="004D05FD"/>
    <w:rsid w:val="004D63A0"/>
    <w:rsid w:val="004E499E"/>
    <w:rsid w:val="00575C7D"/>
    <w:rsid w:val="005D1895"/>
    <w:rsid w:val="005E2B1F"/>
    <w:rsid w:val="005F14DE"/>
    <w:rsid w:val="00651A67"/>
    <w:rsid w:val="006F3BCD"/>
    <w:rsid w:val="006F3F42"/>
    <w:rsid w:val="007409FA"/>
    <w:rsid w:val="007B2C12"/>
    <w:rsid w:val="007C767F"/>
    <w:rsid w:val="00801618"/>
    <w:rsid w:val="008777E8"/>
    <w:rsid w:val="008E3C65"/>
    <w:rsid w:val="00911DD0"/>
    <w:rsid w:val="00912F3D"/>
    <w:rsid w:val="00960D0E"/>
    <w:rsid w:val="00970A34"/>
    <w:rsid w:val="009A189E"/>
    <w:rsid w:val="009A4EB0"/>
    <w:rsid w:val="00A01610"/>
    <w:rsid w:val="00A47398"/>
    <w:rsid w:val="00A56CC0"/>
    <w:rsid w:val="00A67387"/>
    <w:rsid w:val="00AA22AA"/>
    <w:rsid w:val="00AB72E5"/>
    <w:rsid w:val="00AF0DE9"/>
    <w:rsid w:val="00AF4AED"/>
    <w:rsid w:val="00AF76B7"/>
    <w:rsid w:val="00B22356"/>
    <w:rsid w:val="00B31700"/>
    <w:rsid w:val="00B33C42"/>
    <w:rsid w:val="00B74B43"/>
    <w:rsid w:val="00B914FA"/>
    <w:rsid w:val="00BF2007"/>
    <w:rsid w:val="00BF415D"/>
    <w:rsid w:val="00C02CBB"/>
    <w:rsid w:val="00C27957"/>
    <w:rsid w:val="00C313CD"/>
    <w:rsid w:val="00C333D1"/>
    <w:rsid w:val="00C470B9"/>
    <w:rsid w:val="00C564D9"/>
    <w:rsid w:val="00CB2408"/>
    <w:rsid w:val="00CC1020"/>
    <w:rsid w:val="00CE2DFA"/>
    <w:rsid w:val="00D06785"/>
    <w:rsid w:val="00D23416"/>
    <w:rsid w:val="00D43FC1"/>
    <w:rsid w:val="00D5555E"/>
    <w:rsid w:val="00D63BD1"/>
    <w:rsid w:val="00D65C1C"/>
    <w:rsid w:val="00D665F7"/>
    <w:rsid w:val="00D77407"/>
    <w:rsid w:val="00DA39D1"/>
    <w:rsid w:val="00DB55D4"/>
    <w:rsid w:val="00DC0931"/>
    <w:rsid w:val="00E53818"/>
    <w:rsid w:val="00E574C0"/>
    <w:rsid w:val="00E66F28"/>
    <w:rsid w:val="00E97F8C"/>
    <w:rsid w:val="00EA3CB9"/>
    <w:rsid w:val="00EC4074"/>
    <w:rsid w:val="00ED4C12"/>
    <w:rsid w:val="00F1262D"/>
    <w:rsid w:val="00F3301D"/>
    <w:rsid w:val="00F3604A"/>
    <w:rsid w:val="00FD02DE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9999"/>
  <w14:defaultImageDpi w14:val="32767"/>
  <w15:chartTrackingRefBased/>
  <w15:docId w15:val="{5EA1A0AC-E9B8-1A46-8CB5-484FD5B5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470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F0DE9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0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C4074"/>
  </w:style>
  <w:style w:type="character" w:styleId="Emphasis">
    <w:name w:val="Emphasis"/>
    <w:basedOn w:val="DefaultParagraphFont"/>
    <w:uiPriority w:val="20"/>
    <w:qFormat/>
    <w:rsid w:val="00EC407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65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5C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5C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C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lab@dwr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1e3b4d-7217-4f14-9045-8433ae84b60a">
      <Terms xmlns="http://schemas.microsoft.com/office/infopath/2007/PartnerControls"/>
    </lcf76f155ced4ddcb4097134ff3c332f>
    <TaxCatchAll xmlns="c856779c-16bf-4cb8-8c25-906965f01f6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DB57AF2315B4FA0CE386E94251E1D" ma:contentTypeVersion="10" ma:contentTypeDescription="Create a new document." ma:contentTypeScope="" ma:versionID="f8fe93a651834f27962976f2985d6998">
  <xsd:schema xmlns:xsd="http://www.w3.org/2001/XMLSchema" xmlns:xs="http://www.w3.org/2001/XMLSchema" xmlns:p="http://schemas.microsoft.com/office/2006/metadata/properties" xmlns:ns2="d41e3b4d-7217-4f14-9045-8433ae84b60a" xmlns:ns3="c856779c-16bf-4cb8-8c25-906965f01f6a" targetNamespace="http://schemas.microsoft.com/office/2006/metadata/properties" ma:root="true" ma:fieldsID="b68faaa2968900e89dad844655f575fa" ns2:_="" ns3:_="">
    <xsd:import namespace="d41e3b4d-7217-4f14-9045-8433ae84b60a"/>
    <xsd:import namespace="c856779c-16bf-4cb8-8c25-906965f01f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e3b4d-7217-4f14-9045-8433ae84b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7c134f1-eff0-42f2-b405-5e4821d110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6779c-16bf-4cb8-8c25-906965f01f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b2b16e-9876-4dfd-9ca0-933479b7a464}" ma:internalName="TaxCatchAll" ma:showField="CatchAllData" ma:web="c856779c-16bf-4cb8-8c25-906965f01f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27902-3B39-4654-8C89-FC85DA703EB3}">
  <ds:schemaRefs>
    <ds:schemaRef ds:uri="http://schemas.microsoft.com/office/2006/metadata/properties"/>
    <ds:schemaRef ds:uri="http://schemas.microsoft.com/office/infopath/2007/PartnerControls"/>
    <ds:schemaRef ds:uri="d41e3b4d-7217-4f14-9045-8433ae84b60a"/>
    <ds:schemaRef ds:uri="c856779c-16bf-4cb8-8c25-906965f01f6a"/>
  </ds:schemaRefs>
</ds:datastoreItem>
</file>

<file path=customXml/itemProps2.xml><?xml version="1.0" encoding="utf-8"?>
<ds:datastoreItem xmlns:ds="http://schemas.openxmlformats.org/officeDocument/2006/customXml" ds:itemID="{1EE766BE-232D-485F-A837-2AD7EDB4DC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CE12A0-93B5-4F8B-B141-A64725114B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FC6E13-1976-4B7C-8178-9092DDF4B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e3b4d-7217-4f14-9045-8433ae84b60a"/>
    <ds:schemaRef ds:uri="c856779c-16bf-4cb8-8c25-906965f01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Pittaway (Dick White Referrals)</dc:creator>
  <cp:keywords/>
  <dc:description/>
  <cp:lastModifiedBy>Rachel Pittaway (Dick White Referrals)</cp:lastModifiedBy>
  <cp:revision>6</cp:revision>
  <dcterms:created xsi:type="dcterms:W3CDTF">2023-07-13T15:51:00Z</dcterms:created>
  <dcterms:modified xsi:type="dcterms:W3CDTF">2023-09-28T15:49:00Z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0x010100159DB57AF2315B4FA0CE386E94251E1D</vt:lpwstr>
  </property>
</Properties>
</file>